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573EC" w14:textId="61492FF1" w:rsidR="00E41E39" w:rsidRPr="00C11060" w:rsidRDefault="00C11060" w:rsidP="00C11060">
      <w:pPr>
        <w:pStyle w:val="Heading1"/>
        <w:tabs>
          <w:tab w:val="left" w:pos="7513"/>
        </w:tabs>
        <w:spacing w:before="0" w:after="0"/>
        <w:rPr>
          <w:b/>
          <w:sz w:val="16"/>
          <w:szCs w:val="16"/>
          <w:lang w:val="en-US" w:eastAsia="ja-JP"/>
        </w:rPr>
        <w:sectPr w:rsidR="00E41E39" w:rsidRPr="00C11060" w:rsidSect="00FF21E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2671" w:right="851" w:bottom="1134" w:left="567" w:header="567" w:footer="422" w:gutter="0"/>
          <w:cols w:space="720"/>
          <w:titlePg/>
        </w:sectPr>
      </w:pPr>
      <w:bookmarkStart w:id="0" w:name="_GoBack"/>
      <w:bookmarkEnd w:id="0"/>
      <w:r>
        <w:rPr>
          <w:lang w:val="en-US" w:eastAsia="ja-JP"/>
        </w:rPr>
        <w:tab/>
      </w:r>
    </w:p>
    <w:p w14:paraId="3B1573ED" w14:textId="77777777" w:rsidR="00050BDB" w:rsidRDefault="00382424" w:rsidP="00E41E39">
      <w:pPr>
        <w:pStyle w:val="Heading1"/>
        <w:spacing w:before="0"/>
        <w:rPr>
          <w:lang w:val="en-US" w:eastAsia="ja-JP"/>
        </w:rPr>
      </w:pPr>
      <w:r>
        <w:rPr>
          <w:lang w:val="en-US" w:eastAsia="ja-JP"/>
        </w:rPr>
        <w:t>Underground petroleum storage systems leakage</w:t>
      </w:r>
    </w:p>
    <w:p w14:paraId="3B1573EE" w14:textId="5E2EE6F3" w:rsidR="001F26DF" w:rsidRPr="001E3C84" w:rsidRDefault="001F26DF" w:rsidP="001F26DF">
      <w:pPr>
        <w:pStyle w:val="Body"/>
      </w:pPr>
      <w:r w:rsidRPr="001E3C84">
        <w:t>Leakage from underground petroleum storage systems (UPSS) is a significant problem</w:t>
      </w:r>
      <w:r w:rsidR="00342233">
        <w:t xml:space="preserve"> with both</w:t>
      </w:r>
      <w:r w:rsidRPr="001E3C84">
        <w:t xml:space="preserve"> environmental and safety implications. Improved UPSS</w:t>
      </w:r>
      <w:r w:rsidR="00AE026D">
        <w:t xml:space="preserve"> management practices</w:t>
      </w:r>
      <w:r w:rsidRPr="001E3C84">
        <w:t xml:space="preserve"> are necessary to ensure protection of people, property and the environment.</w:t>
      </w:r>
    </w:p>
    <w:p w14:paraId="3B1573F0" w14:textId="4DEFD02D" w:rsidR="001F26DF" w:rsidRPr="001E3C84" w:rsidRDefault="001F26DF" w:rsidP="001F26DF">
      <w:pPr>
        <w:pStyle w:val="Body"/>
      </w:pPr>
      <w:r w:rsidRPr="001E3C84">
        <w:t xml:space="preserve">To comply with statutory duties under the </w:t>
      </w:r>
      <w:r w:rsidRPr="008D6B30">
        <w:rPr>
          <w:i/>
        </w:rPr>
        <w:t>Environment Protection Act 1970</w:t>
      </w:r>
      <w:r w:rsidRPr="001E3C84">
        <w:t xml:space="preserve">, owners/operators of UPSS are expected to either implement the measures from </w:t>
      </w:r>
      <w:r w:rsidR="00E548BE">
        <w:t>EPA Victoria</w:t>
      </w:r>
      <w:r w:rsidR="000B598B">
        <w:t xml:space="preserve"> </w:t>
      </w:r>
      <w:r w:rsidRPr="001E3C84">
        <w:rPr>
          <w:i/>
        </w:rPr>
        <w:t>Guidelines on the design, installation and management requirements for underground petroleum storage systems</w:t>
      </w:r>
      <w:r w:rsidR="000E59C2">
        <w:rPr>
          <w:i/>
        </w:rPr>
        <w:t xml:space="preserve"> </w:t>
      </w:r>
      <w:r w:rsidR="000E59C2" w:rsidRPr="00EF6F5B">
        <w:t>(</w:t>
      </w:r>
      <w:r w:rsidR="000E59C2" w:rsidRPr="001E3C84">
        <w:t>Publication 888.</w:t>
      </w:r>
      <w:r w:rsidR="000E59C2">
        <w:t>4)</w:t>
      </w:r>
      <w:r w:rsidR="00342233" w:rsidRPr="00C0498A">
        <w:t xml:space="preserve">, </w:t>
      </w:r>
      <w:r w:rsidRPr="001E3C84">
        <w:t xml:space="preserve">or demonstrate that </w:t>
      </w:r>
      <w:r w:rsidR="005E6630">
        <w:t>their</w:t>
      </w:r>
      <w:r w:rsidRPr="001E3C84">
        <w:t xml:space="preserve"> alternative approach </w:t>
      </w:r>
      <w:r w:rsidR="00342233">
        <w:t>is as good, or better, when it comes to</w:t>
      </w:r>
      <w:r w:rsidRPr="001E3C84">
        <w:t xml:space="preserve"> protect</w:t>
      </w:r>
      <w:r w:rsidR="00342233">
        <w:t>ing</w:t>
      </w:r>
      <w:r w:rsidRPr="001E3C84">
        <w:t xml:space="preserve"> people, property and the environment.</w:t>
      </w:r>
    </w:p>
    <w:p w14:paraId="3B1573F1" w14:textId="333560A2" w:rsidR="001F26DF" w:rsidRPr="001E3C84" w:rsidRDefault="001F26DF" w:rsidP="001F26DF">
      <w:pPr>
        <w:pStyle w:val="Body"/>
      </w:pPr>
      <w:r w:rsidRPr="001E3C84">
        <w:t>This checklist has been developed with assistance from industry bodies (</w:t>
      </w:r>
      <w:r w:rsidRPr="00E61D46">
        <w:t xml:space="preserve">including the Victorian Automobile Chamber of </w:t>
      </w:r>
      <w:r w:rsidR="00552776">
        <w:t>Commerce</w:t>
      </w:r>
      <w:r w:rsidR="00552776" w:rsidRPr="00E61D46">
        <w:t xml:space="preserve"> </w:t>
      </w:r>
      <w:r w:rsidR="00676233">
        <w:t>[</w:t>
      </w:r>
      <w:r w:rsidRPr="00E61D46">
        <w:t>VACC</w:t>
      </w:r>
      <w:r w:rsidR="00676233">
        <w:t>]</w:t>
      </w:r>
      <w:r>
        <w:t xml:space="preserve"> and the Australasian Convenience and Petroleum Marketers Association </w:t>
      </w:r>
      <w:r w:rsidR="00676233">
        <w:t>[</w:t>
      </w:r>
      <w:r>
        <w:t>ACAPMA</w:t>
      </w:r>
      <w:r w:rsidR="00676233">
        <w:t>]</w:t>
      </w:r>
      <w:r w:rsidRPr="00E61D46">
        <w:t>)</w:t>
      </w:r>
      <w:r w:rsidRPr="001E3C84">
        <w:t xml:space="preserve"> to assist businesses </w:t>
      </w:r>
      <w:r w:rsidR="00C63A03">
        <w:t>to</w:t>
      </w:r>
      <w:r w:rsidR="002F48AA">
        <w:t xml:space="preserve"> </w:t>
      </w:r>
      <w:r w:rsidR="00342233">
        <w:t>provide</w:t>
      </w:r>
      <w:r w:rsidRPr="001E3C84">
        <w:t xml:space="preserve"> a low</w:t>
      </w:r>
      <w:r w:rsidR="00342233">
        <w:t>-</w:t>
      </w:r>
      <w:r w:rsidRPr="001E3C84">
        <w:t xml:space="preserve">cost way of reviewing compliance with Victoria’s environmental </w:t>
      </w:r>
      <w:r w:rsidR="00CC76EC">
        <w:t>requirements</w:t>
      </w:r>
      <w:r w:rsidR="00342233">
        <w:t xml:space="preserve">. </w:t>
      </w:r>
      <w:r w:rsidRPr="001E3C84">
        <w:t xml:space="preserve">Because the </w:t>
      </w:r>
      <w:r w:rsidR="00CC76EC">
        <w:t>requirements</w:t>
      </w:r>
      <w:r w:rsidRPr="001E3C84">
        <w:t xml:space="preserve"> are numerous and often complicated, this checklist cannot be a complete guide to</w:t>
      </w:r>
      <w:r w:rsidR="00342233">
        <w:t xml:space="preserve"> all of</w:t>
      </w:r>
      <w:r w:rsidRPr="001E3C84">
        <w:t xml:space="preserve"> your legal obligations.</w:t>
      </w:r>
      <w:r w:rsidR="001B0C6B">
        <w:t xml:space="preserve"> </w:t>
      </w:r>
      <w:r w:rsidRPr="001E3C84">
        <w:t xml:space="preserve">You may have obligations that are not covered </w:t>
      </w:r>
      <w:r w:rsidR="00AE026D">
        <w:t>i</w:t>
      </w:r>
      <w:r w:rsidRPr="001E3C84">
        <w:t xml:space="preserve">n this checklist. </w:t>
      </w:r>
    </w:p>
    <w:p w14:paraId="3B1573F2" w14:textId="3CDEC7C7" w:rsidR="001F26DF" w:rsidRDefault="001F26DF" w:rsidP="001F26DF">
      <w:pPr>
        <w:pStyle w:val="Body"/>
      </w:pPr>
      <w:r w:rsidRPr="001E3C84">
        <w:t>If you have ques</w:t>
      </w:r>
      <w:r w:rsidR="00826809">
        <w:t>tions regarding this checklist</w:t>
      </w:r>
      <w:r w:rsidR="00342233">
        <w:t>,</w:t>
      </w:r>
      <w:r w:rsidR="00826809">
        <w:t xml:space="preserve"> </w:t>
      </w:r>
      <w:r w:rsidRPr="001E3C84">
        <w:t xml:space="preserve">please call </w:t>
      </w:r>
      <w:r>
        <w:t xml:space="preserve">EPA </w:t>
      </w:r>
      <w:r w:rsidR="00826809">
        <w:t xml:space="preserve">Victoria </w:t>
      </w:r>
      <w:r>
        <w:t>on</w:t>
      </w:r>
      <w:r w:rsidRPr="001E3C84">
        <w:t xml:space="preserve"> 1300 372 842 (1300 EPA VIC). </w:t>
      </w:r>
    </w:p>
    <w:p w14:paraId="35F83472" w14:textId="0E00C34C" w:rsidR="00156D45" w:rsidRPr="00156D45" w:rsidRDefault="00156D45" w:rsidP="001F26DF">
      <w:pPr>
        <w:pStyle w:val="Body"/>
        <w:rPr>
          <w:b/>
        </w:rPr>
      </w:pPr>
      <w:r w:rsidRPr="00156D45">
        <w:rPr>
          <w:b/>
        </w:rPr>
        <w:t>Who should complete this checklist?</w:t>
      </w:r>
    </w:p>
    <w:p w14:paraId="62F09B01" w14:textId="04123681" w:rsidR="00047709" w:rsidRDefault="00047709" w:rsidP="00D6187A">
      <w:pPr>
        <w:pStyle w:val="Body"/>
      </w:pPr>
      <w:r w:rsidRPr="00C63A03">
        <w:t xml:space="preserve">This checklist should be completed by </w:t>
      </w:r>
      <w:r w:rsidR="00877D87" w:rsidRPr="00C63A03">
        <w:t>the company or person</w:t>
      </w:r>
      <w:r w:rsidR="00864FBA" w:rsidRPr="00C63A03">
        <w:t>s</w:t>
      </w:r>
      <w:r w:rsidR="00877D87" w:rsidRPr="00C63A03">
        <w:t xml:space="preserve"> </w:t>
      </w:r>
      <w:r w:rsidR="00342233">
        <w:t>which have</w:t>
      </w:r>
      <w:r w:rsidR="00342233" w:rsidRPr="00C63A03">
        <w:t xml:space="preserve"> </w:t>
      </w:r>
      <w:r w:rsidR="00877D87" w:rsidRPr="00C63A03">
        <w:t xml:space="preserve">primary responsibility for managing and maintaining the UPSS </w:t>
      </w:r>
      <w:r w:rsidR="005E6630">
        <w:t>on-site</w:t>
      </w:r>
      <w:r w:rsidRPr="00C63A03">
        <w:t>.</w:t>
      </w:r>
      <w:r w:rsidR="00CB7854" w:rsidRPr="00D6187A">
        <w:rPr>
          <w:i/>
        </w:rPr>
        <w:t xml:space="preserve"> </w:t>
      </w:r>
      <w:r w:rsidR="00CB7854">
        <w:t xml:space="preserve">In some </w:t>
      </w:r>
      <w:r w:rsidR="002A0DE2">
        <w:t>businesses</w:t>
      </w:r>
      <w:r w:rsidR="00CB7854">
        <w:t xml:space="preserve">, UPSS ownership and management structures </w:t>
      </w:r>
      <w:r w:rsidR="00A36196">
        <w:t>may</w:t>
      </w:r>
      <w:r w:rsidR="00CB7854">
        <w:t xml:space="preserve"> be complex. </w:t>
      </w:r>
      <w:r w:rsidR="002A0DE2">
        <w:t>If you are struggling to answer an item on the checklist, you may be able to find out more information by contacting</w:t>
      </w:r>
      <w:r w:rsidR="00342233">
        <w:t xml:space="preserve"> </w:t>
      </w:r>
      <w:r w:rsidR="002A0DE2">
        <w:t xml:space="preserve">your </w:t>
      </w:r>
      <w:r w:rsidR="00EF025D">
        <w:t>company</w:t>
      </w:r>
      <w:r w:rsidR="002A0DE2">
        <w:t>’</w:t>
      </w:r>
      <w:r w:rsidR="00EF025D">
        <w:t>s</w:t>
      </w:r>
      <w:r w:rsidR="002A0DE2">
        <w:t xml:space="preserve"> environmental management team, </w:t>
      </w:r>
      <w:r w:rsidR="002D6C2C">
        <w:t>service providers</w:t>
      </w:r>
      <w:r w:rsidR="002A0DE2">
        <w:t>, or regional manager</w:t>
      </w:r>
      <w:r w:rsidR="00AC1A21">
        <w:t>.</w:t>
      </w:r>
      <w:r w:rsidR="00342233">
        <w:t xml:space="preserve"> </w:t>
      </w:r>
    </w:p>
    <w:p w14:paraId="1790EBB5" w14:textId="30C37D4B" w:rsidR="007D1AEE" w:rsidRPr="004D5E34" w:rsidRDefault="00C9165A" w:rsidP="007D1AEE">
      <w:pPr>
        <w:pStyle w:val="Body"/>
      </w:pPr>
      <w:r>
        <w:t>C</w:t>
      </w:r>
      <w:r w:rsidR="007D1AEE" w:rsidRPr="004D5E34">
        <w:t xml:space="preserve">ompleted </w:t>
      </w:r>
      <w:r w:rsidR="002D6C2C">
        <w:t>copies</w:t>
      </w:r>
      <w:r>
        <w:t xml:space="preserve"> of this checklist</w:t>
      </w:r>
      <w:r w:rsidR="002D6C2C">
        <w:t xml:space="preserve"> </w:t>
      </w:r>
      <w:r w:rsidR="007D1AEE">
        <w:t>should</w:t>
      </w:r>
      <w:r w:rsidR="007D1AEE" w:rsidRPr="004D5E34">
        <w:t xml:space="preserve"> be </w:t>
      </w:r>
      <w:r w:rsidR="002D6C2C">
        <w:t>kept for your records.</w:t>
      </w:r>
    </w:p>
    <w:p w14:paraId="3B1573F4" w14:textId="013AC3E3" w:rsidR="001F26DF" w:rsidRPr="00567665" w:rsidRDefault="001F26DF" w:rsidP="000314AE">
      <w:pPr>
        <w:pStyle w:val="Heading2"/>
        <w:tabs>
          <w:tab w:val="left" w:pos="8789"/>
        </w:tabs>
        <w:spacing w:before="360"/>
      </w:pPr>
      <w:r w:rsidRPr="001E3C84">
        <w:t xml:space="preserve">General </w:t>
      </w:r>
      <w:r w:rsidR="000E59C2">
        <w:t>i</w:t>
      </w:r>
      <w:r w:rsidRPr="001E3C84">
        <w:t>nformation</w:t>
      </w: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5454"/>
        <w:gridCol w:w="2727"/>
        <w:gridCol w:w="2727"/>
      </w:tblGrid>
      <w:tr w:rsidR="001F26DF" w:rsidRPr="00B71CCA" w14:paraId="3B1573F7" w14:textId="77777777" w:rsidTr="00C85030">
        <w:tc>
          <w:tcPr>
            <w:tcW w:w="5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73F5" w14:textId="77777777" w:rsidR="001F26DF" w:rsidRPr="001E3C84" w:rsidRDefault="001F26DF" w:rsidP="00C85030">
            <w:pPr>
              <w:pStyle w:val="Body"/>
              <w:spacing w:before="120" w:line="240" w:lineRule="auto"/>
            </w:pPr>
            <w:bookmarkStart w:id="1" w:name="Text1"/>
            <w:r w:rsidRPr="001E3C84">
              <w:t xml:space="preserve">Date </w:t>
            </w:r>
            <w:r w:rsidR="00C85030">
              <w:t>self-evaluation</w:t>
            </w:r>
            <w:r w:rsidRPr="001E3C84">
              <w:t xml:space="preserve"> </w:t>
            </w:r>
            <w:r w:rsidR="00C85030">
              <w:t>c</w:t>
            </w:r>
            <w:r w:rsidRPr="001E3C84">
              <w:t>ompleted:</w:t>
            </w:r>
            <w:r w:rsidR="001B0C6B">
              <w:t xml:space="preserve"> </w:t>
            </w:r>
            <w:r w:rsidRPr="001E3C84"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  <w:bookmarkEnd w:id="1"/>
          </w:p>
        </w:tc>
        <w:tc>
          <w:tcPr>
            <w:tcW w:w="54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1573F6" w14:textId="4A4BDEC1" w:rsidR="001F26DF" w:rsidRPr="001E3C84" w:rsidRDefault="001F26DF" w:rsidP="00234398">
            <w:pPr>
              <w:pStyle w:val="Body"/>
              <w:spacing w:before="120" w:line="240" w:lineRule="auto"/>
            </w:pPr>
            <w:r w:rsidRPr="001E3C84">
              <w:t xml:space="preserve">Owner of the </w:t>
            </w:r>
            <w:r w:rsidR="00234398">
              <w:t>site</w:t>
            </w:r>
            <w:r w:rsidRPr="001E3C84">
              <w:t xml:space="preserve"> (</w:t>
            </w:r>
            <w:r w:rsidR="00342233">
              <w:t>c</w:t>
            </w:r>
            <w:r w:rsidRPr="001E3C84">
              <w:t xml:space="preserve">ompany name): </w:t>
            </w:r>
            <w:r w:rsidRPr="001E3C84"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1F26DF" w:rsidRPr="00B71CCA" w14:paraId="3B1573FA" w14:textId="77777777" w:rsidTr="00C85030">
        <w:tc>
          <w:tcPr>
            <w:tcW w:w="5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73F8" w14:textId="77777777" w:rsidR="001F26DF" w:rsidRPr="001E3C84" w:rsidRDefault="00234398" w:rsidP="00234398">
            <w:pPr>
              <w:pStyle w:val="Body"/>
              <w:spacing w:before="120" w:line="240" w:lineRule="auto"/>
            </w:pPr>
            <w:r>
              <w:t>S</w:t>
            </w:r>
            <w:r w:rsidR="00BB1386">
              <w:t>ite</w:t>
            </w:r>
            <w:r w:rsidR="001F26DF" w:rsidRPr="001E3C84">
              <w:t xml:space="preserve"> </w:t>
            </w:r>
            <w:r w:rsidR="00C85030">
              <w:t>n</w:t>
            </w:r>
            <w:r w:rsidR="001F26DF" w:rsidRPr="001E3C84">
              <w:t>ame:</w:t>
            </w:r>
            <w:r w:rsidR="001B0C6B">
              <w:t xml:space="preserve"> </w:t>
            </w:r>
            <w:bookmarkStart w:id="2" w:name="Text3"/>
            <w:r w:rsidR="001F26DF" w:rsidRPr="001E3C8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F26DF" w:rsidRPr="001E3C84">
              <w:instrText xml:space="preserve"> FORMTEXT </w:instrText>
            </w:r>
            <w:r w:rsidR="001F26DF" w:rsidRPr="001E3C84">
              <w:fldChar w:fldCharType="separate"/>
            </w:r>
            <w:r w:rsidR="001F26DF" w:rsidRPr="001E3C84">
              <w:t> </w:t>
            </w:r>
            <w:r w:rsidR="001F26DF" w:rsidRPr="001E3C84">
              <w:t> </w:t>
            </w:r>
            <w:r w:rsidR="001F26DF" w:rsidRPr="001E3C84">
              <w:t> </w:t>
            </w:r>
            <w:r w:rsidR="001F26DF" w:rsidRPr="001E3C84">
              <w:t> </w:t>
            </w:r>
            <w:r w:rsidR="001F26DF" w:rsidRPr="001E3C84">
              <w:t> </w:t>
            </w:r>
            <w:r w:rsidR="001F26DF" w:rsidRPr="001E3C84">
              <w:fldChar w:fldCharType="end"/>
            </w:r>
            <w:bookmarkEnd w:id="2"/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1573F9" w14:textId="541A12D2" w:rsidR="001F26DF" w:rsidRPr="001E3C84" w:rsidRDefault="001F26DF" w:rsidP="00645AB2">
            <w:pPr>
              <w:pStyle w:val="Body"/>
              <w:spacing w:before="120" w:line="240" w:lineRule="auto"/>
            </w:pPr>
            <w:r w:rsidRPr="001E3C84">
              <w:t>Owner of the UPSS (</w:t>
            </w:r>
            <w:r w:rsidR="00342233">
              <w:t>c</w:t>
            </w:r>
            <w:r w:rsidRPr="001E3C84">
              <w:t xml:space="preserve">ompany name): </w:t>
            </w:r>
            <w:r w:rsidRPr="001E3C84"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1F26DF" w:rsidRPr="00B71CCA" w14:paraId="3B1573FD" w14:textId="77777777" w:rsidTr="00C85030">
        <w:tc>
          <w:tcPr>
            <w:tcW w:w="5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73FB" w14:textId="77777777" w:rsidR="001F26DF" w:rsidRPr="001E3C84" w:rsidRDefault="004939AC" w:rsidP="004939AC">
            <w:pPr>
              <w:pStyle w:val="Body"/>
              <w:spacing w:before="120" w:line="240" w:lineRule="auto"/>
            </w:pPr>
            <w:r>
              <w:t>A</w:t>
            </w:r>
            <w:r w:rsidR="001F26DF" w:rsidRPr="001E3C84">
              <w:t>ddress:</w:t>
            </w:r>
            <w:r w:rsidR="001B0C6B">
              <w:t xml:space="preserve"> </w:t>
            </w:r>
            <w:bookmarkStart w:id="3" w:name="Text4"/>
            <w:r w:rsidR="001F26DF" w:rsidRPr="001E3C8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F26DF" w:rsidRPr="001E3C84">
              <w:instrText xml:space="preserve"> FORMTEXT </w:instrText>
            </w:r>
            <w:r w:rsidR="001F26DF" w:rsidRPr="001E3C84">
              <w:fldChar w:fldCharType="separate"/>
            </w:r>
            <w:r w:rsidR="001F26DF" w:rsidRPr="001E3C84">
              <w:t> </w:t>
            </w:r>
            <w:r w:rsidR="001F26DF" w:rsidRPr="001E3C84">
              <w:t> </w:t>
            </w:r>
            <w:r w:rsidR="001F26DF" w:rsidRPr="001E3C84">
              <w:t> </w:t>
            </w:r>
            <w:r w:rsidR="001F26DF" w:rsidRPr="001E3C84">
              <w:t> </w:t>
            </w:r>
            <w:r w:rsidR="001F26DF" w:rsidRPr="001E3C84">
              <w:t> </w:t>
            </w:r>
            <w:r w:rsidR="001F26DF" w:rsidRPr="001E3C84">
              <w:fldChar w:fldCharType="end"/>
            </w:r>
            <w:bookmarkEnd w:id="3"/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1573FC" w14:textId="2F30D132" w:rsidR="001F26DF" w:rsidRPr="001E3C84" w:rsidRDefault="00B25ECA" w:rsidP="00645AB2">
            <w:pPr>
              <w:pStyle w:val="Body"/>
              <w:spacing w:before="120" w:line="240" w:lineRule="auto"/>
            </w:pPr>
            <w:r>
              <w:t>Operator of the UPSS (</w:t>
            </w:r>
            <w:r w:rsidR="00342233">
              <w:t>c</w:t>
            </w:r>
            <w:r>
              <w:t xml:space="preserve">ompany name): </w:t>
            </w:r>
            <w:r w:rsidRPr="001E3C84"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C85030" w:rsidRPr="00B71CCA" w14:paraId="3B157401" w14:textId="77777777" w:rsidTr="00003393">
        <w:tc>
          <w:tcPr>
            <w:tcW w:w="5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73FE" w14:textId="77777777" w:rsidR="00C85030" w:rsidRPr="001E3C84" w:rsidRDefault="00C85030" w:rsidP="00645AB2">
            <w:pPr>
              <w:pStyle w:val="Body"/>
              <w:spacing w:before="120" w:line="240" w:lineRule="auto"/>
            </w:pPr>
            <w:r w:rsidRPr="001E3C84">
              <w:t>Suburb:</w:t>
            </w:r>
            <w:r>
              <w:t xml:space="preserve"> </w:t>
            </w:r>
            <w:bookmarkStart w:id="4" w:name="Text20"/>
            <w:r w:rsidRPr="001E3C8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  <w:bookmarkEnd w:id="4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1573FF" w14:textId="2B3E50A2" w:rsidR="00C85030" w:rsidRPr="001E3C84" w:rsidRDefault="00C85030" w:rsidP="00C85030">
            <w:pPr>
              <w:pStyle w:val="Body"/>
              <w:spacing w:before="120" w:line="240" w:lineRule="auto"/>
            </w:pPr>
            <w:bookmarkStart w:id="5" w:name="Text6"/>
            <w:r>
              <w:t>State</w:t>
            </w:r>
            <w:r w:rsidRPr="001E3C84">
              <w:t>:</w:t>
            </w:r>
            <w:r>
              <w:t xml:space="preserve"> </w:t>
            </w: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bookmarkEnd w:id="5"/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157400" w14:textId="77777777" w:rsidR="00C85030" w:rsidRPr="001E3C84" w:rsidRDefault="00C85030" w:rsidP="0062283E">
            <w:pPr>
              <w:pStyle w:val="Body"/>
              <w:spacing w:before="120" w:line="240" w:lineRule="auto"/>
            </w:pPr>
            <w:r w:rsidRPr="001E3C84">
              <w:t>Postcode:</w:t>
            </w:r>
            <w:r>
              <w:t xml:space="preserve"> </w:t>
            </w: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1F26DF" w:rsidRPr="00B71CCA" w14:paraId="3B157404" w14:textId="77777777" w:rsidTr="00C85030">
        <w:tc>
          <w:tcPr>
            <w:tcW w:w="5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7402" w14:textId="2841BFB8" w:rsidR="001F26DF" w:rsidRPr="001E3C84" w:rsidRDefault="001F26DF" w:rsidP="00D0512E">
            <w:pPr>
              <w:pStyle w:val="Body"/>
              <w:spacing w:before="120" w:line="240" w:lineRule="auto"/>
            </w:pPr>
            <w:r w:rsidRPr="001E3C84">
              <w:t xml:space="preserve">Contact </w:t>
            </w:r>
            <w:r w:rsidR="00C85030">
              <w:t>p</w:t>
            </w:r>
            <w:r w:rsidRPr="001E3C84">
              <w:t>erson</w:t>
            </w:r>
            <w:r w:rsidR="00AC1A21">
              <w:t>(s)</w:t>
            </w:r>
            <w:r w:rsidRPr="001E3C84">
              <w:t>:</w:t>
            </w:r>
            <w:r w:rsidR="001B0C6B">
              <w:t xml:space="preserve"> </w:t>
            </w:r>
            <w:bookmarkStart w:id="6" w:name="Text9"/>
            <w:r w:rsidRPr="001E3C8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  <w:bookmarkEnd w:id="6"/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157403" w14:textId="36A48ACC" w:rsidR="001F26DF" w:rsidRPr="001E3C84" w:rsidRDefault="001F26DF" w:rsidP="00C85030">
            <w:pPr>
              <w:pStyle w:val="Body"/>
              <w:spacing w:before="120" w:line="240" w:lineRule="auto"/>
            </w:pPr>
            <w:r w:rsidRPr="001E3C84">
              <w:t xml:space="preserve">Contact </w:t>
            </w:r>
            <w:r w:rsidR="00C85030">
              <w:t>p</w:t>
            </w:r>
            <w:r w:rsidRPr="001E3C84">
              <w:t xml:space="preserve">hone </w:t>
            </w:r>
            <w:r w:rsidR="003006DA">
              <w:t>number</w:t>
            </w:r>
            <w:r w:rsidR="00AC1A21">
              <w:t>(s)</w:t>
            </w:r>
            <w:r w:rsidRPr="001E3C84">
              <w:t>:</w:t>
            </w:r>
            <w:r w:rsidR="001B0C6B">
              <w:t xml:space="preserve"> </w:t>
            </w:r>
            <w:bookmarkStart w:id="7" w:name="Text10"/>
            <w:r w:rsidRPr="001E3C84"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  <w:bookmarkEnd w:id="7"/>
          </w:p>
        </w:tc>
      </w:tr>
      <w:tr w:rsidR="001F26DF" w:rsidRPr="00B71CCA" w14:paraId="3B157406" w14:textId="77777777" w:rsidTr="00C85030">
        <w:tc>
          <w:tcPr>
            <w:tcW w:w="109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157405" w14:textId="743B46C4" w:rsidR="001F26DF" w:rsidRPr="001E3C84" w:rsidRDefault="001F26DF" w:rsidP="00645AB2">
            <w:pPr>
              <w:pStyle w:val="Body"/>
              <w:spacing w:before="120" w:line="240" w:lineRule="auto"/>
            </w:pPr>
            <w:r w:rsidRPr="001E3C84">
              <w:t>Contact email</w:t>
            </w:r>
            <w:r w:rsidR="00AC1A21">
              <w:t>(s)</w:t>
            </w:r>
            <w:r w:rsidR="00C85030">
              <w:t>:</w:t>
            </w:r>
            <w:r w:rsidR="001B0C6B">
              <w:t xml:space="preserve"> </w:t>
            </w:r>
            <w:r w:rsidRPr="001E3C84"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</w:tbl>
    <w:p w14:paraId="3B157407" w14:textId="77777777" w:rsidR="001F26DF" w:rsidRPr="001E3C84" w:rsidRDefault="001F26DF" w:rsidP="001F26DF">
      <w:pPr>
        <w:jc w:val="center"/>
        <w:rPr>
          <w:rFonts w:ascii="Arial" w:hAnsi="Arial" w:cs="Arial"/>
          <w:b/>
          <w:sz w:val="24"/>
        </w:rPr>
      </w:pPr>
    </w:p>
    <w:p w14:paraId="3B157408" w14:textId="14047001" w:rsidR="001F26DF" w:rsidRPr="001E3C84" w:rsidRDefault="001F26DF" w:rsidP="00B92750">
      <w:pPr>
        <w:pStyle w:val="Body"/>
      </w:pPr>
      <w:r w:rsidRPr="001E3C84">
        <w:t xml:space="preserve">As per </w:t>
      </w:r>
      <w:r w:rsidR="008354EE">
        <w:t xml:space="preserve">EPA </w:t>
      </w:r>
      <w:r w:rsidRPr="001E3C84">
        <w:t>Publication 888.</w:t>
      </w:r>
      <w:r w:rsidR="00D6187A">
        <w:t>4</w:t>
      </w:r>
      <w:r w:rsidRPr="001E3C84">
        <w:t xml:space="preserve"> Section 2 (page </w:t>
      </w:r>
      <w:r w:rsidR="00D6187A">
        <w:t>5</w:t>
      </w:r>
      <w:r w:rsidRPr="001E3C84">
        <w:t xml:space="preserve">), at a </w:t>
      </w:r>
      <w:r w:rsidRPr="001E3C84">
        <w:rPr>
          <w:i/>
        </w:rPr>
        <w:t>minimum</w:t>
      </w:r>
      <w:r w:rsidRPr="001E3C84">
        <w:t>, the following details need to be readily available on</w:t>
      </w:r>
      <w:r w:rsidR="00E10FE6">
        <w:t>-</w:t>
      </w:r>
      <w:r w:rsidRPr="001E3C84">
        <w:t xml:space="preserve">site: </w:t>
      </w:r>
    </w:p>
    <w:p w14:paraId="3B157409" w14:textId="0F51DAFC" w:rsidR="00B92750" w:rsidRDefault="001F26DF" w:rsidP="008836F5">
      <w:pPr>
        <w:pStyle w:val="BodyBullets"/>
        <w:numPr>
          <w:ilvl w:val="0"/>
          <w:numId w:val="7"/>
        </w:numPr>
      </w:pPr>
      <w:r w:rsidRPr="001E3C84">
        <w:t xml:space="preserve">documented information on </w:t>
      </w:r>
      <w:r w:rsidR="00342233">
        <w:t xml:space="preserve">who </w:t>
      </w:r>
      <w:r w:rsidRPr="001E3C84">
        <w:t>own</w:t>
      </w:r>
      <w:r w:rsidR="00342233">
        <w:t>s</w:t>
      </w:r>
      <w:r w:rsidRPr="001E3C84">
        <w:t xml:space="preserve"> and occup</w:t>
      </w:r>
      <w:r w:rsidR="00342233">
        <w:t>ies</w:t>
      </w:r>
      <w:r w:rsidRPr="001E3C84">
        <w:t xml:space="preserve"> both the site and </w:t>
      </w:r>
      <w:r w:rsidR="00342233">
        <w:t>its</w:t>
      </w:r>
      <w:r w:rsidR="00342233" w:rsidRPr="001E3C84">
        <w:t xml:space="preserve"> </w:t>
      </w:r>
      <w:r w:rsidRPr="001E3C84">
        <w:t>UPSS, including specific con</w:t>
      </w:r>
      <w:r w:rsidR="00B903D1">
        <w:t>tractual/franchise arrangements</w:t>
      </w:r>
    </w:p>
    <w:p w14:paraId="3B15740A" w14:textId="77777777" w:rsidR="001F26DF" w:rsidRPr="001E3C84" w:rsidRDefault="001F26DF" w:rsidP="008836F5">
      <w:pPr>
        <w:pStyle w:val="BodyBullets"/>
        <w:numPr>
          <w:ilvl w:val="0"/>
          <w:numId w:val="7"/>
        </w:numPr>
      </w:pPr>
      <w:r w:rsidRPr="001E3C84">
        <w:t xml:space="preserve">responsibilities (and contact details) for activities associated </w:t>
      </w:r>
      <w:r w:rsidR="00B903D1">
        <w:t>with the management of the UPSS</w:t>
      </w:r>
    </w:p>
    <w:p w14:paraId="3B15740C" w14:textId="69561A99" w:rsidR="001F26DF" w:rsidRDefault="00DC6E7A" w:rsidP="00B92750">
      <w:pPr>
        <w:pStyle w:val="BodyBullets"/>
        <w:numPr>
          <w:ilvl w:val="0"/>
          <w:numId w:val="7"/>
        </w:numPr>
      </w:pPr>
      <w:r>
        <w:t>details (for example</w:t>
      </w:r>
      <w:r w:rsidR="00F21DC3">
        <w:t>,</w:t>
      </w:r>
      <w:r w:rsidR="001F26DF" w:rsidRPr="001E3C84">
        <w:t xml:space="preserve"> size and location) of all UPSS infrastructure (including tanks, pipes and fill parts).</w:t>
      </w:r>
    </w:p>
    <w:p w14:paraId="3B15740D" w14:textId="77777777" w:rsidR="00730AF3" w:rsidRDefault="00730AF3" w:rsidP="00B92750">
      <w:pPr>
        <w:pStyle w:val="Body"/>
      </w:pPr>
      <w:r>
        <w:br w:type="page"/>
      </w:r>
    </w:p>
    <w:p w14:paraId="3B15740E" w14:textId="49C19268" w:rsidR="00730AF3" w:rsidRPr="001E3C84" w:rsidRDefault="00730AF3" w:rsidP="00730AF3">
      <w:pPr>
        <w:pStyle w:val="Heading2"/>
      </w:pPr>
      <w:r w:rsidRPr="001E3C84">
        <w:lastRenderedPageBreak/>
        <w:t xml:space="preserve">Document all </w:t>
      </w:r>
      <w:r w:rsidR="001B388C">
        <w:t xml:space="preserve">currently </w:t>
      </w:r>
      <w:r w:rsidR="00E00E2C">
        <w:t>operating</w:t>
      </w:r>
      <w:r w:rsidR="00D6187A">
        <w:t xml:space="preserve"> </w:t>
      </w:r>
      <w:r w:rsidR="005E6630">
        <w:t>on-site</w:t>
      </w:r>
      <w:r w:rsidRPr="001E3C84">
        <w:t xml:space="preserve"> UPSS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701"/>
        <w:gridCol w:w="3260"/>
        <w:gridCol w:w="1276"/>
      </w:tblGrid>
      <w:tr w:rsidR="00730AF3" w:rsidRPr="00B71CCA" w14:paraId="3B157415" w14:textId="77777777" w:rsidTr="00DD4F29">
        <w:tc>
          <w:tcPr>
            <w:tcW w:w="1242" w:type="dxa"/>
          </w:tcPr>
          <w:p w14:paraId="3B15740F" w14:textId="77777777" w:rsidR="00730AF3" w:rsidRPr="001E3C84" w:rsidRDefault="00730AF3" w:rsidP="00730AF3">
            <w:pPr>
              <w:pStyle w:val="Heading3"/>
            </w:pPr>
            <w:r w:rsidRPr="001E3C84">
              <w:t>UPSS ID#</w:t>
            </w:r>
          </w:p>
        </w:tc>
        <w:tc>
          <w:tcPr>
            <w:tcW w:w="1701" w:type="dxa"/>
          </w:tcPr>
          <w:p w14:paraId="3B157410" w14:textId="77777777" w:rsidR="00730AF3" w:rsidRPr="001E3C84" w:rsidRDefault="004939AC" w:rsidP="004939AC">
            <w:pPr>
              <w:pStyle w:val="Heading3"/>
            </w:pPr>
            <w:r>
              <w:t>UPSS c</w:t>
            </w:r>
            <w:r w:rsidR="00730AF3" w:rsidRPr="001E3C84">
              <w:t>ontents</w:t>
            </w:r>
            <w:r w:rsidR="00A73E10">
              <w:t xml:space="preserve"> </w:t>
            </w:r>
            <w:r w:rsidR="00730AF3" w:rsidRPr="001E3C84">
              <w:t>/</w:t>
            </w:r>
            <w:r w:rsidR="00A73E10">
              <w:t xml:space="preserve"> </w:t>
            </w:r>
            <w:r>
              <w:t>f</w:t>
            </w:r>
            <w:r w:rsidR="00730AF3" w:rsidRPr="001E3C84">
              <w:t xml:space="preserve">uel </w:t>
            </w:r>
            <w:r>
              <w:t>g</w:t>
            </w:r>
            <w:r w:rsidR="00730AF3" w:rsidRPr="001E3C84">
              <w:t>rade</w:t>
            </w:r>
          </w:p>
        </w:tc>
        <w:tc>
          <w:tcPr>
            <w:tcW w:w="1701" w:type="dxa"/>
          </w:tcPr>
          <w:p w14:paraId="3B157411" w14:textId="77777777" w:rsidR="00730AF3" w:rsidRPr="001E3C84" w:rsidRDefault="00730AF3" w:rsidP="00730AF3">
            <w:pPr>
              <w:pStyle w:val="Heading3"/>
            </w:pPr>
            <w:r w:rsidRPr="001E3C84">
              <w:t>Dimensions</w:t>
            </w:r>
          </w:p>
        </w:tc>
        <w:tc>
          <w:tcPr>
            <w:tcW w:w="1701" w:type="dxa"/>
          </w:tcPr>
          <w:p w14:paraId="3B157412" w14:textId="77777777" w:rsidR="00730AF3" w:rsidRPr="001E3C84" w:rsidRDefault="00730AF3" w:rsidP="00730AF3">
            <w:pPr>
              <w:pStyle w:val="Heading3"/>
            </w:pPr>
            <w:r w:rsidRPr="001E3C84">
              <w:t>Capacity</w:t>
            </w:r>
          </w:p>
        </w:tc>
        <w:tc>
          <w:tcPr>
            <w:tcW w:w="3260" w:type="dxa"/>
          </w:tcPr>
          <w:p w14:paraId="3B157413" w14:textId="77777777" w:rsidR="00730AF3" w:rsidRPr="001E3C84" w:rsidRDefault="00730AF3" w:rsidP="00730AF3">
            <w:pPr>
              <w:pStyle w:val="Heading3"/>
            </w:pPr>
            <w:r w:rsidRPr="001E3C84">
              <w:t xml:space="preserve">UPSS type </w:t>
            </w:r>
            <w:r w:rsidR="00A73E10">
              <w:br/>
            </w:r>
            <w:r w:rsidRPr="00A73E10">
              <w:rPr>
                <w:b w:val="0"/>
                <w:sz w:val="16"/>
                <w:szCs w:val="16"/>
              </w:rPr>
              <w:t xml:space="preserve">(corrodible steel, </w:t>
            </w:r>
            <w:r w:rsidR="00E52F11" w:rsidRPr="00A73E10">
              <w:rPr>
                <w:b w:val="0"/>
                <w:sz w:val="16"/>
                <w:szCs w:val="16"/>
              </w:rPr>
              <w:t>non-corrodible</w:t>
            </w:r>
            <w:r w:rsidRPr="00A73E10">
              <w:rPr>
                <w:b w:val="0"/>
                <w:sz w:val="16"/>
                <w:szCs w:val="16"/>
              </w:rPr>
              <w:t xml:space="preserve"> tanks, tanks with secondary containment)</w:t>
            </w:r>
          </w:p>
        </w:tc>
        <w:tc>
          <w:tcPr>
            <w:tcW w:w="1276" w:type="dxa"/>
          </w:tcPr>
          <w:p w14:paraId="3B157414" w14:textId="40140F16" w:rsidR="00730AF3" w:rsidRPr="001E3C84" w:rsidRDefault="00AC1A21" w:rsidP="00730AF3">
            <w:pPr>
              <w:pStyle w:val="Heading3"/>
            </w:pPr>
            <w:r>
              <w:t>Year installed</w:t>
            </w:r>
          </w:p>
        </w:tc>
      </w:tr>
      <w:tr w:rsidR="005B4668" w:rsidRPr="00B71CCA" w14:paraId="3B15741C" w14:textId="77777777" w:rsidTr="00DD4F29">
        <w:tc>
          <w:tcPr>
            <w:tcW w:w="1242" w:type="dxa"/>
          </w:tcPr>
          <w:p w14:paraId="3B157416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701" w:type="dxa"/>
          </w:tcPr>
          <w:p w14:paraId="3B157417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701" w:type="dxa"/>
          </w:tcPr>
          <w:p w14:paraId="3B157418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701" w:type="dxa"/>
          </w:tcPr>
          <w:p w14:paraId="3B157419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3260" w:type="dxa"/>
          </w:tcPr>
          <w:p w14:paraId="3B15741A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276" w:type="dxa"/>
          </w:tcPr>
          <w:p w14:paraId="3B15741B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</w:tr>
      <w:tr w:rsidR="005B4668" w:rsidRPr="00B71CCA" w14:paraId="3B157423" w14:textId="77777777" w:rsidTr="00DD4F29">
        <w:tc>
          <w:tcPr>
            <w:tcW w:w="1242" w:type="dxa"/>
          </w:tcPr>
          <w:p w14:paraId="3B15741D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701" w:type="dxa"/>
          </w:tcPr>
          <w:p w14:paraId="3B15741E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701" w:type="dxa"/>
          </w:tcPr>
          <w:p w14:paraId="3B15741F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701" w:type="dxa"/>
          </w:tcPr>
          <w:p w14:paraId="3B157420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3260" w:type="dxa"/>
          </w:tcPr>
          <w:p w14:paraId="3B157421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276" w:type="dxa"/>
          </w:tcPr>
          <w:p w14:paraId="3B157422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</w:tr>
      <w:tr w:rsidR="005B4668" w:rsidRPr="00B71CCA" w14:paraId="3B15742A" w14:textId="77777777" w:rsidTr="00DD4F29">
        <w:tc>
          <w:tcPr>
            <w:tcW w:w="1242" w:type="dxa"/>
          </w:tcPr>
          <w:p w14:paraId="3B157424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701" w:type="dxa"/>
          </w:tcPr>
          <w:p w14:paraId="3B157425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701" w:type="dxa"/>
          </w:tcPr>
          <w:p w14:paraId="3B157426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701" w:type="dxa"/>
          </w:tcPr>
          <w:p w14:paraId="3B157427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3260" w:type="dxa"/>
          </w:tcPr>
          <w:p w14:paraId="3B157428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276" w:type="dxa"/>
          </w:tcPr>
          <w:p w14:paraId="3B157429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</w:tr>
      <w:tr w:rsidR="005B4668" w:rsidRPr="00B71CCA" w14:paraId="3B157431" w14:textId="77777777" w:rsidTr="00DD4F29">
        <w:tc>
          <w:tcPr>
            <w:tcW w:w="1242" w:type="dxa"/>
          </w:tcPr>
          <w:p w14:paraId="3B15742B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701" w:type="dxa"/>
          </w:tcPr>
          <w:p w14:paraId="3B15742C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701" w:type="dxa"/>
          </w:tcPr>
          <w:p w14:paraId="3B15742D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701" w:type="dxa"/>
          </w:tcPr>
          <w:p w14:paraId="3B15742E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3260" w:type="dxa"/>
          </w:tcPr>
          <w:p w14:paraId="3B15742F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276" w:type="dxa"/>
          </w:tcPr>
          <w:p w14:paraId="3B157430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</w:tr>
      <w:tr w:rsidR="005B4668" w:rsidRPr="00B71CCA" w14:paraId="3B157438" w14:textId="77777777" w:rsidTr="00DD4F29">
        <w:tc>
          <w:tcPr>
            <w:tcW w:w="1242" w:type="dxa"/>
          </w:tcPr>
          <w:p w14:paraId="3B157432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701" w:type="dxa"/>
          </w:tcPr>
          <w:p w14:paraId="3B157433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701" w:type="dxa"/>
          </w:tcPr>
          <w:p w14:paraId="3B157434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701" w:type="dxa"/>
          </w:tcPr>
          <w:p w14:paraId="3B157435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3260" w:type="dxa"/>
          </w:tcPr>
          <w:p w14:paraId="3B157436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276" w:type="dxa"/>
          </w:tcPr>
          <w:p w14:paraId="3B157437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</w:tr>
      <w:tr w:rsidR="005B4668" w:rsidRPr="00B71CCA" w14:paraId="3B15743F" w14:textId="77777777" w:rsidTr="00DD4F29">
        <w:tc>
          <w:tcPr>
            <w:tcW w:w="1242" w:type="dxa"/>
          </w:tcPr>
          <w:p w14:paraId="3B157439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701" w:type="dxa"/>
          </w:tcPr>
          <w:p w14:paraId="3B15743A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701" w:type="dxa"/>
          </w:tcPr>
          <w:p w14:paraId="3B15743B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701" w:type="dxa"/>
          </w:tcPr>
          <w:p w14:paraId="3B15743C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3260" w:type="dxa"/>
          </w:tcPr>
          <w:p w14:paraId="3B15743D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  <w:tc>
          <w:tcPr>
            <w:tcW w:w="1276" w:type="dxa"/>
          </w:tcPr>
          <w:p w14:paraId="3B15743E" w14:textId="77777777" w:rsidR="00730AF3" w:rsidRPr="001E3C84" w:rsidRDefault="00730AF3" w:rsidP="005B4668">
            <w:pPr>
              <w:pStyle w:val="Body"/>
              <w:spacing w:before="120" w:line="240" w:lineRule="auto"/>
            </w:pPr>
          </w:p>
        </w:tc>
      </w:tr>
    </w:tbl>
    <w:p w14:paraId="3B157447" w14:textId="77777777" w:rsidR="001F26DF" w:rsidRPr="00731FCF" w:rsidRDefault="001F26DF" w:rsidP="00731FCF">
      <w:pPr>
        <w:pStyle w:val="Body"/>
      </w:pPr>
    </w:p>
    <w:p w14:paraId="3B157448" w14:textId="77777777" w:rsidR="00E15FE4" w:rsidRPr="001E3C84" w:rsidRDefault="00E15FE4" w:rsidP="008C328F">
      <w:pPr>
        <w:pStyle w:val="Heading2"/>
      </w:pPr>
      <w:r w:rsidRPr="001E3C84">
        <w:t xml:space="preserve">Tank </w:t>
      </w:r>
      <w:r w:rsidR="005A56DF">
        <w:t>l</w:t>
      </w:r>
      <w:r w:rsidRPr="001E3C84">
        <w:t xml:space="preserve">eak </w:t>
      </w:r>
      <w:r w:rsidR="005A56DF">
        <w:t>d</w:t>
      </w:r>
      <w:r w:rsidRPr="001E3C84">
        <w:t>etection</w:t>
      </w:r>
    </w:p>
    <w:tbl>
      <w:tblPr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4536"/>
        <w:gridCol w:w="1134"/>
        <w:gridCol w:w="4678"/>
      </w:tblGrid>
      <w:tr w:rsidR="00CB6315" w:rsidRPr="0099443F" w14:paraId="3B15744E" w14:textId="77777777" w:rsidTr="005C4A4B">
        <w:tc>
          <w:tcPr>
            <w:tcW w:w="533" w:type="dxa"/>
            <w:tcBorders>
              <w:top w:val="single" w:sz="8" w:space="0" w:color="auto"/>
              <w:bottom w:val="nil"/>
              <w:right w:val="single" w:sz="4" w:space="0" w:color="auto"/>
            </w:tcBorders>
          </w:tcPr>
          <w:p w14:paraId="3B157449" w14:textId="5C93A0FF" w:rsidR="00CB6315" w:rsidRPr="005F2108" w:rsidRDefault="00CB6315" w:rsidP="009752AF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36" w:type="dxa"/>
            <w:tcBorders>
              <w:top w:val="single" w:sz="8" w:space="0" w:color="auto"/>
              <w:bottom w:val="nil"/>
              <w:right w:val="single" w:sz="4" w:space="0" w:color="auto"/>
            </w:tcBorders>
          </w:tcPr>
          <w:p w14:paraId="3B15744A" w14:textId="0C632397" w:rsidR="00CB6315" w:rsidRPr="001E3C84" w:rsidRDefault="00CB6315" w:rsidP="008C328F">
            <w:pPr>
              <w:pStyle w:val="Body"/>
            </w:pPr>
            <w:r w:rsidRPr="001E3C84">
              <w:t>Are all UPSS at the site operat</w:t>
            </w:r>
            <w:r w:rsidR="00F21DC3">
              <w:t>ing</w:t>
            </w:r>
            <w:r w:rsidRPr="001E3C84">
              <w:t xml:space="preserve"> under a leak detection system?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5744B" w14:textId="77777777" w:rsidR="00CB6315" w:rsidRPr="00FE5831" w:rsidRDefault="00CB6315" w:rsidP="00FE5831">
            <w:pPr>
              <w:pStyle w:val="Body"/>
            </w:pPr>
            <w:r w:rsidRPr="00FE5831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31">
              <w:instrText xml:space="preserve"> FORMCHECKBOX </w:instrText>
            </w:r>
            <w:r w:rsidR="009525E5">
              <w:fldChar w:fldCharType="separate"/>
            </w:r>
            <w:r w:rsidRPr="00FE5831">
              <w:fldChar w:fldCharType="end"/>
            </w:r>
            <w:r w:rsidRPr="00FE5831">
              <w:t xml:space="preserve"> Yes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nil"/>
            </w:tcBorders>
          </w:tcPr>
          <w:p w14:paraId="7A1F34DC" w14:textId="0F0E03CD" w:rsidR="009A1830" w:rsidRDefault="00CB6315" w:rsidP="00A724F9">
            <w:pPr>
              <w:pStyle w:val="Body"/>
            </w:pPr>
            <w:r w:rsidRPr="00A724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4F9">
              <w:instrText xml:space="preserve"> FORMCHECKBOX </w:instrText>
            </w:r>
            <w:r w:rsidR="009525E5">
              <w:fldChar w:fldCharType="separate"/>
            </w:r>
            <w:r w:rsidRPr="00A724F9">
              <w:fldChar w:fldCharType="end"/>
            </w:r>
            <w:r>
              <w:t xml:space="preserve"> No </w:t>
            </w:r>
            <w:r>
              <w:tab/>
            </w:r>
            <w:r w:rsidR="00AC1A21">
              <w:rPr>
                <w:b/>
              </w:rPr>
              <w:t>Action needed</w:t>
            </w:r>
            <w:r w:rsidR="009A1830" w:rsidRPr="009752AF">
              <w:rPr>
                <w:b/>
              </w:rPr>
              <w:t xml:space="preserve">: All UPSS should operate </w:t>
            </w:r>
            <w:r w:rsidR="006C74FF">
              <w:rPr>
                <w:b/>
              </w:rPr>
              <w:tab/>
            </w:r>
            <w:r w:rsidR="009A1830" w:rsidRPr="009752AF">
              <w:rPr>
                <w:b/>
              </w:rPr>
              <w:t>under a leak detection system</w:t>
            </w:r>
          </w:p>
          <w:p w14:paraId="3B15744D" w14:textId="7A81B259" w:rsidR="00CB6315" w:rsidRPr="00ED3AAA" w:rsidRDefault="00C9165A" w:rsidP="00A724F9">
            <w:pPr>
              <w:pStyle w:val="Body"/>
              <w:rPr>
                <w:i/>
              </w:rPr>
            </w:pPr>
            <w:r>
              <w:rPr>
                <w:i/>
              </w:rPr>
              <w:t>See 888.4</w:t>
            </w:r>
            <w:r w:rsidR="00CB6315" w:rsidRPr="00ED3AAA">
              <w:rPr>
                <w:i/>
              </w:rPr>
              <w:t xml:space="preserve"> Section 4.1 (page 14)</w:t>
            </w:r>
          </w:p>
        </w:tc>
      </w:tr>
      <w:tr w:rsidR="00CB6315" w:rsidRPr="0099443F" w14:paraId="3B15745C" w14:textId="77777777" w:rsidTr="005C4A4B">
        <w:tc>
          <w:tcPr>
            <w:tcW w:w="533" w:type="dxa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14:paraId="3B15744F" w14:textId="77777777" w:rsidR="00CB6315" w:rsidRPr="00DA1266" w:rsidRDefault="00CB6315" w:rsidP="009752AF">
            <w:pPr>
              <w:pStyle w:val="Body"/>
              <w:ind w:left="360"/>
            </w:pPr>
          </w:p>
        </w:tc>
        <w:tc>
          <w:tcPr>
            <w:tcW w:w="4536" w:type="dxa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14:paraId="3B157450" w14:textId="77777777" w:rsidR="00CB6315" w:rsidRPr="00DA1266" w:rsidRDefault="00CB6315" w:rsidP="00DA1266">
            <w:pPr>
              <w:pStyle w:val="Body"/>
            </w:pPr>
            <w:r w:rsidRPr="00DA1266">
              <w:t>Examples of leak detection methods include:</w:t>
            </w:r>
          </w:p>
          <w:p w14:paraId="3B157451" w14:textId="5BE3C79A" w:rsidR="00CB6315" w:rsidRPr="00DA1266" w:rsidRDefault="00F21DC3" w:rsidP="00DA1266">
            <w:pPr>
              <w:pStyle w:val="Body"/>
              <w:numPr>
                <w:ilvl w:val="0"/>
                <w:numId w:val="3"/>
              </w:numPr>
              <w:ind w:left="284" w:hanging="142"/>
            </w:pPr>
            <w:r>
              <w:t>a</w:t>
            </w:r>
            <w:r w:rsidRPr="00DA1266">
              <w:t xml:space="preserve">utomatic </w:t>
            </w:r>
            <w:r w:rsidR="00CB6315" w:rsidRPr="00DA1266">
              <w:t>tank gauging plus line leak detection</w:t>
            </w:r>
          </w:p>
          <w:p w14:paraId="3B157452" w14:textId="50ACD502" w:rsidR="00CB6315" w:rsidRDefault="00CB6315" w:rsidP="00DA1266">
            <w:pPr>
              <w:pStyle w:val="Body"/>
              <w:numPr>
                <w:ilvl w:val="0"/>
                <w:numId w:val="3"/>
              </w:numPr>
              <w:ind w:left="284" w:hanging="142"/>
            </w:pPr>
            <w:r w:rsidRPr="00DA1266">
              <w:t>Statistical Inventory Reconciliation Analysis (SIRA)</w:t>
            </w:r>
          </w:p>
          <w:p w14:paraId="117490B6" w14:textId="77777777" w:rsidR="005E6630" w:rsidRPr="00DA1266" w:rsidRDefault="005E6630" w:rsidP="00EF6F5B">
            <w:pPr>
              <w:pStyle w:val="Body"/>
              <w:ind w:left="142"/>
            </w:pPr>
          </w:p>
          <w:p w14:paraId="3B157453" w14:textId="267CDBFF" w:rsidR="00CB6315" w:rsidRPr="00DA1266" w:rsidRDefault="00CB6315" w:rsidP="00DA1266">
            <w:pPr>
              <w:pStyle w:val="Body"/>
              <w:rPr>
                <w:i/>
              </w:rPr>
            </w:pPr>
            <w:r w:rsidRPr="00DA1266">
              <w:rPr>
                <w:i/>
              </w:rPr>
              <w:t>For more examples</w:t>
            </w:r>
            <w:r w:rsidR="00F21DC3">
              <w:rPr>
                <w:i/>
              </w:rPr>
              <w:t>,</w:t>
            </w:r>
            <w:r w:rsidRPr="00DA1266">
              <w:rPr>
                <w:i/>
              </w:rPr>
              <w:t xml:space="preserve"> see 888.</w:t>
            </w:r>
            <w:r w:rsidR="00AE026D">
              <w:rPr>
                <w:i/>
              </w:rPr>
              <w:t>4</w:t>
            </w:r>
            <w:r>
              <w:rPr>
                <w:i/>
              </w:rPr>
              <w:t xml:space="preserve"> </w:t>
            </w:r>
            <w:r w:rsidRPr="00DA1266">
              <w:rPr>
                <w:i/>
              </w:rPr>
              <w:t xml:space="preserve">Table 3 Section 4.1 (page </w:t>
            </w:r>
            <w:r w:rsidR="00AE026D">
              <w:rPr>
                <w:i/>
              </w:rPr>
              <w:t>12</w:t>
            </w:r>
            <w:r w:rsidRPr="00DA1266">
              <w:rPr>
                <w:i/>
              </w:rPr>
              <w:t xml:space="preserve">) and </w:t>
            </w:r>
            <w:r w:rsidRPr="00AE026D">
              <w:rPr>
                <w:i/>
              </w:rPr>
              <w:t xml:space="preserve">Table 4 Section 4.2 (page </w:t>
            </w:r>
            <w:r w:rsidR="00AE026D" w:rsidRPr="00AE026D">
              <w:rPr>
                <w:i/>
              </w:rPr>
              <w:t>13</w:t>
            </w:r>
            <w:r w:rsidRPr="00AE026D">
              <w:rPr>
                <w:i/>
              </w:rPr>
              <w:t>)</w:t>
            </w:r>
            <w:r w:rsidRPr="00DA1266">
              <w:rPr>
                <w:i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157454" w14:textId="77777777" w:rsidR="00CB6315" w:rsidRPr="001E3C84" w:rsidRDefault="00CB6315" w:rsidP="00DA1266">
            <w:pPr>
              <w:pStyle w:val="Body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auto"/>
            </w:tcBorders>
          </w:tcPr>
          <w:p w14:paraId="3B157455" w14:textId="7FD909F8" w:rsidR="00CB6315" w:rsidRPr="00A724F9" w:rsidRDefault="00CB6315" w:rsidP="00A724F9">
            <w:pPr>
              <w:pStyle w:val="Body"/>
            </w:pPr>
            <w:r w:rsidRPr="00A724F9">
              <w:t xml:space="preserve">List the </w:t>
            </w:r>
            <w:r w:rsidR="003006DA">
              <w:t>t</w:t>
            </w:r>
            <w:r w:rsidRPr="00A724F9">
              <w:t xml:space="preserve">ank/UPSS ID#s not operated under a </w:t>
            </w:r>
            <w:r>
              <w:br/>
            </w:r>
            <w:r w:rsidRPr="00E55183">
              <w:rPr>
                <w:b/>
              </w:rPr>
              <w:t>leak detection system</w:t>
            </w:r>
          </w:p>
          <w:p w14:paraId="3B157456" w14:textId="77777777" w:rsidR="00CB6315" w:rsidRPr="00A724F9" w:rsidRDefault="00CB6315" w:rsidP="00A724F9">
            <w:pPr>
              <w:pStyle w:val="Body"/>
            </w:pPr>
            <w:r w:rsidRPr="00A724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4F9">
              <w:instrText xml:space="preserve"> FORMCHECKBOX </w:instrText>
            </w:r>
            <w:r w:rsidR="009525E5">
              <w:fldChar w:fldCharType="separate"/>
            </w:r>
            <w:r w:rsidRPr="00A724F9">
              <w:fldChar w:fldCharType="end"/>
            </w:r>
            <w:r w:rsidRPr="00A724F9">
              <w:t xml:space="preserve"> N/A</w:t>
            </w:r>
          </w:p>
          <w:p w14:paraId="3B157457" w14:textId="77777777" w:rsidR="00CB6315" w:rsidRPr="00A724F9" w:rsidRDefault="00CB6315" w:rsidP="00A724F9">
            <w:pPr>
              <w:pStyle w:val="Body"/>
            </w:pPr>
            <w:r w:rsidRPr="00A724F9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24F9">
              <w:instrText xml:space="preserve"> FORMTEXT </w:instrText>
            </w:r>
            <w:r w:rsidRPr="00A724F9">
              <w:fldChar w:fldCharType="separate"/>
            </w:r>
            <w:r w:rsidRPr="00A724F9">
              <w:t> </w:t>
            </w:r>
            <w:r w:rsidRPr="00A724F9">
              <w:t> </w:t>
            </w:r>
            <w:r w:rsidRPr="00A724F9">
              <w:t> </w:t>
            </w:r>
            <w:r w:rsidRPr="00A724F9">
              <w:t> </w:t>
            </w:r>
            <w:r w:rsidRPr="00A724F9">
              <w:t> </w:t>
            </w:r>
            <w:r w:rsidRPr="00A724F9">
              <w:fldChar w:fldCharType="end"/>
            </w:r>
          </w:p>
          <w:p w14:paraId="3B157458" w14:textId="77777777" w:rsidR="00CB6315" w:rsidRPr="00A724F9" w:rsidRDefault="00CB6315" w:rsidP="00A724F9">
            <w:pPr>
              <w:pStyle w:val="Body"/>
            </w:pPr>
            <w:r w:rsidRPr="00A724F9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24F9">
              <w:instrText xml:space="preserve"> FORMTEXT </w:instrText>
            </w:r>
            <w:r w:rsidRPr="00A724F9">
              <w:fldChar w:fldCharType="separate"/>
            </w:r>
            <w:r w:rsidRPr="00A724F9">
              <w:t> </w:t>
            </w:r>
            <w:r w:rsidRPr="00A724F9">
              <w:t> </w:t>
            </w:r>
            <w:r w:rsidRPr="00A724F9">
              <w:t> </w:t>
            </w:r>
            <w:r w:rsidRPr="00A724F9">
              <w:t> </w:t>
            </w:r>
            <w:r w:rsidRPr="00A724F9">
              <w:t> </w:t>
            </w:r>
            <w:r w:rsidRPr="00A724F9">
              <w:fldChar w:fldCharType="end"/>
            </w:r>
          </w:p>
          <w:p w14:paraId="3B157459" w14:textId="77777777" w:rsidR="00CB6315" w:rsidRPr="00A724F9" w:rsidRDefault="00CB6315" w:rsidP="00A724F9">
            <w:pPr>
              <w:pStyle w:val="Body"/>
            </w:pPr>
            <w:r w:rsidRPr="00A724F9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24F9">
              <w:instrText xml:space="preserve"> FORMTEXT </w:instrText>
            </w:r>
            <w:r w:rsidRPr="00A724F9">
              <w:fldChar w:fldCharType="separate"/>
            </w:r>
            <w:r w:rsidRPr="00A724F9">
              <w:t> </w:t>
            </w:r>
            <w:r w:rsidRPr="00A724F9">
              <w:t> </w:t>
            </w:r>
            <w:r w:rsidRPr="00A724F9">
              <w:t> </w:t>
            </w:r>
            <w:r w:rsidRPr="00A724F9">
              <w:t> </w:t>
            </w:r>
            <w:r w:rsidRPr="00A724F9">
              <w:t> </w:t>
            </w:r>
            <w:r w:rsidRPr="00A724F9">
              <w:fldChar w:fldCharType="end"/>
            </w:r>
          </w:p>
          <w:p w14:paraId="3B15745B" w14:textId="1182ABF5" w:rsidR="00127924" w:rsidRPr="00A724F9" w:rsidRDefault="00CB6315" w:rsidP="00DD4F29">
            <w:pPr>
              <w:pStyle w:val="Body"/>
            </w:pPr>
            <w:r w:rsidRPr="00A724F9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24F9">
              <w:instrText xml:space="preserve"> FORMTEXT </w:instrText>
            </w:r>
            <w:r w:rsidRPr="00A724F9">
              <w:fldChar w:fldCharType="separate"/>
            </w:r>
            <w:r w:rsidRPr="00A724F9">
              <w:t> </w:t>
            </w:r>
            <w:r w:rsidRPr="00A724F9">
              <w:t> </w:t>
            </w:r>
            <w:r w:rsidRPr="00A724F9">
              <w:t> </w:t>
            </w:r>
            <w:r w:rsidRPr="00A724F9">
              <w:t> </w:t>
            </w:r>
            <w:r w:rsidRPr="00A724F9">
              <w:t> </w:t>
            </w:r>
            <w:r w:rsidRPr="00A724F9">
              <w:fldChar w:fldCharType="end"/>
            </w:r>
          </w:p>
        </w:tc>
      </w:tr>
      <w:tr w:rsidR="00CB6315" w:rsidRPr="00E55183" w14:paraId="3B157462" w14:textId="77777777" w:rsidTr="005C4A4B">
        <w:tc>
          <w:tcPr>
            <w:tcW w:w="53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15745D" w14:textId="38B1C5FB" w:rsidR="00CB6315" w:rsidRPr="00E55183" w:rsidRDefault="00CB6315" w:rsidP="009752AF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15745E" w14:textId="3161AD16" w:rsidR="00CB6315" w:rsidRPr="00E55183" w:rsidRDefault="00CB6315" w:rsidP="00E55183">
            <w:pPr>
              <w:pStyle w:val="Body"/>
            </w:pPr>
            <w:r w:rsidRPr="00E55183">
              <w:t>Is the leak detection system rated to detect a release of at least 0.76 L/hour (or a release of 18 L/day), with greater than 95</w:t>
            </w:r>
            <w:r w:rsidR="003006DA">
              <w:t xml:space="preserve"> per cent</w:t>
            </w:r>
            <w:r w:rsidRPr="00E55183">
              <w:t xml:space="preserve"> confidence (and less than 5</w:t>
            </w:r>
            <w:r w:rsidR="003006DA">
              <w:t xml:space="preserve"> per cent</w:t>
            </w:r>
            <w:r w:rsidRPr="00E55183">
              <w:t xml:space="preserve"> false positive)?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15745F" w14:textId="77777777" w:rsidR="00CB6315" w:rsidRPr="00E55183" w:rsidRDefault="00CB6315" w:rsidP="00E55183">
            <w:pPr>
              <w:pStyle w:val="Body"/>
            </w:pPr>
            <w:r w:rsidRPr="00E55183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183">
              <w:instrText xml:space="preserve"> FORMCHECKBOX </w:instrText>
            </w:r>
            <w:r w:rsidR="009525E5">
              <w:fldChar w:fldCharType="separate"/>
            </w:r>
            <w:r w:rsidRPr="00E55183">
              <w:fldChar w:fldCharType="end"/>
            </w:r>
            <w:r>
              <w:t xml:space="preserve"> </w:t>
            </w:r>
            <w:r w:rsidRPr="00E55183">
              <w:t>Yes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B157460" w14:textId="059A0671" w:rsidR="00CB6315" w:rsidRPr="00E55183" w:rsidRDefault="00CB6315" w:rsidP="00E55183">
            <w:pPr>
              <w:pStyle w:val="Body"/>
            </w:pPr>
            <w:r w:rsidRPr="00E5518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183">
              <w:instrText xml:space="preserve"> FORMCHECKBOX </w:instrText>
            </w:r>
            <w:r w:rsidR="009525E5">
              <w:fldChar w:fldCharType="separate"/>
            </w:r>
            <w:r w:rsidRPr="00E55183">
              <w:fldChar w:fldCharType="end"/>
            </w:r>
            <w:r>
              <w:t xml:space="preserve"> No </w:t>
            </w:r>
            <w:r>
              <w:tab/>
            </w:r>
            <w:r w:rsidR="00AC1A21">
              <w:rPr>
                <w:b/>
              </w:rPr>
              <w:t>Action needed</w:t>
            </w:r>
            <w:r w:rsidR="006C74FF">
              <w:rPr>
                <w:b/>
              </w:rPr>
              <w:t xml:space="preserve">: </w:t>
            </w:r>
            <w:r w:rsidR="003006DA">
              <w:rPr>
                <w:b/>
              </w:rPr>
              <w:t>L</w:t>
            </w:r>
            <w:r w:rsidR="006C74FF">
              <w:rPr>
                <w:b/>
              </w:rPr>
              <w:t xml:space="preserve">eak detection systems </w:t>
            </w:r>
            <w:r w:rsidR="006C74FF">
              <w:rPr>
                <w:b/>
              </w:rPr>
              <w:tab/>
              <w:t xml:space="preserve">need to meet minimum detection standard </w:t>
            </w:r>
          </w:p>
          <w:p w14:paraId="3B157461" w14:textId="1E50EAD8" w:rsidR="00CB6315" w:rsidRPr="001014D5" w:rsidRDefault="00CB6315" w:rsidP="00E55183">
            <w:pPr>
              <w:pStyle w:val="Body"/>
              <w:rPr>
                <w:i/>
              </w:rPr>
            </w:pPr>
            <w:r w:rsidRPr="001014D5">
              <w:rPr>
                <w:i/>
              </w:rPr>
              <w:t>See 8</w:t>
            </w:r>
            <w:r w:rsidR="00C9165A">
              <w:rPr>
                <w:i/>
              </w:rPr>
              <w:t>88.4</w:t>
            </w:r>
            <w:r w:rsidR="00BD7677">
              <w:rPr>
                <w:i/>
              </w:rPr>
              <w:t xml:space="preserve"> Section 4.1 (page 12</w:t>
            </w:r>
            <w:r w:rsidRPr="001014D5">
              <w:rPr>
                <w:i/>
              </w:rPr>
              <w:t>)</w:t>
            </w:r>
          </w:p>
        </w:tc>
      </w:tr>
      <w:tr w:rsidR="00CB6315" w:rsidRPr="00E55183" w14:paraId="3B157468" w14:textId="77777777" w:rsidTr="005C4A4B">
        <w:tc>
          <w:tcPr>
            <w:tcW w:w="53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157463" w14:textId="455145F7" w:rsidR="00CB6315" w:rsidRPr="00E55183" w:rsidRDefault="00CB6315" w:rsidP="009752AF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157464" w14:textId="2C017276" w:rsidR="00CB6315" w:rsidRPr="00E55183" w:rsidRDefault="00CB6315" w:rsidP="00174609">
            <w:pPr>
              <w:pStyle w:val="Body"/>
            </w:pPr>
            <w:r w:rsidRPr="00E55183">
              <w:t xml:space="preserve">Do you have documents available </w:t>
            </w:r>
            <w:r w:rsidR="00F21DC3" w:rsidRPr="00E55183">
              <w:t>on</w:t>
            </w:r>
            <w:r w:rsidR="00F21DC3">
              <w:t>-</w:t>
            </w:r>
            <w:r w:rsidRPr="00E55183">
              <w:t xml:space="preserve">site (or at a readily accessible location) to confirm </w:t>
            </w:r>
            <w:r w:rsidR="005E6630">
              <w:t xml:space="preserve">that </w:t>
            </w:r>
            <w:r w:rsidRPr="00E55183">
              <w:t>the leak detection system meets the performance standards and verification requirements set out in publication 888.</w:t>
            </w:r>
            <w:r w:rsidR="00AE026D">
              <w:t>4</w:t>
            </w:r>
            <w:r w:rsidRPr="00E55183">
              <w:t xml:space="preserve">?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157465" w14:textId="77777777" w:rsidR="00CB6315" w:rsidRPr="00E55183" w:rsidRDefault="00CB6315" w:rsidP="00E55183">
            <w:pPr>
              <w:pStyle w:val="Body"/>
            </w:pPr>
            <w:r w:rsidRPr="00E55183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183">
              <w:instrText xml:space="preserve"> FORMCHECKBOX </w:instrText>
            </w:r>
            <w:r w:rsidR="009525E5">
              <w:fldChar w:fldCharType="separate"/>
            </w:r>
            <w:r w:rsidRPr="00E55183">
              <w:fldChar w:fldCharType="end"/>
            </w:r>
            <w:r>
              <w:t xml:space="preserve"> </w:t>
            </w:r>
            <w:r w:rsidRPr="00E55183">
              <w:t>Yes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B157466" w14:textId="55BB3948" w:rsidR="00CB6315" w:rsidRPr="00E55183" w:rsidRDefault="00CB6315" w:rsidP="006C74FF">
            <w:pPr>
              <w:pStyle w:val="Body"/>
            </w:pPr>
            <w:r w:rsidRPr="00E5518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183">
              <w:instrText xml:space="preserve"> FORMCHECKBOX </w:instrText>
            </w:r>
            <w:r w:rsidR="009525E5">
              <w:fldChar w:fldCharType="separate"/>
            </w:r>
            <w:r w:rsidRPr="00E55183">
              <w:fldChar w:fldCharType="end"/>
            </w:r>
            <w:r>
              <w:t xml:space="preserve"> No </w:t>
            </w:r>
            <w:r>
              <w:tab/>
            </w:r>
            <w:r w:rsidR="00AC1A21">
              <w:rPr>
                <w:b/>
              </w:rPr>
              <w:t>Action needed</w:t>
            </w:r>
            <w:r w:rsidR="006C74FF">
              <w:rPr>
                <w:b/>
              </w:rPr>
              <w:t xml:space="preserve">: You should be able to </w:t>
            </w:r>
            <w:r w:rsidR="006C74FF">
              <w:rPr>
                <w:b/>
              </w:rPr>
              <w:tab/>
              <w:t xml:space="preserve">demonstrate that </w:t>
            </w:r>
            <w:r w:rsidR="00695FD5">
              <w:rPr>
                <w:b/>
              </w:rPr>
              <w:t xml:space="preserve">the </w:t>
            </w:r>
            <w:r w:rsidR="006C74FF">
              <w:rPr>
                <w:b/>
              </w:rPr>
              <w:t xml:space="preserve">leak detection system </w:t>
            </w:r>
            <w:r w:rsidR="00695FD5">
              <w:rPr>
                <w:b/>
              </w:rPr>
              <w:tab/>
              <w:t xml:space="preserve">is </w:t>
            </w:r>
            <w:r w:rsidR="006C74FF">
              <w:rPr>
                <w:b/>
              </w:rPr>
              <w:t xml:space="preserve">adequate </w:t>
            </w:r>
          </w:p>
          <w:p w14:paraId="3B157467" w14:textId="5084103E" w:rsidR="00CB6315" w:rsidRPr="00103818" w:rsidRDefault="00C9165A" w:rsidP="00E55183">
            <w:pPr>
              <w:pStyle w:val="Body"/>
              <w:rPr>
                <w:i/>
              </w:rPr>
            </w:pPr>
            <w:r>
              <w:rPr>
                <w:i/>
              </w:rPr>
              <w:t>See 888.4</w:t>
            </w:r>
            <w:r w:rsidR="00CB6315" w:rsidRPr="00103818">
              <w:rPr>
                <w:i/>
              </w:rPr>
              <w:t xml:space="preserve"> Section 4.1 (page 1</w:t>
            </w:r>
            <w:r w:rsidR="00AE026D">
              <w:rPr>
                <w:i/>
              </w:rPr>
              <w:t>2</w:t>
            </w:r>
            <w:r w:rsidR="00CB6315" w:rsidRPr="00103818">
              <w:rPr>
                <w:i/>
              </w:rPr>
              <w:t>)</w:t>
            </w:r>
          </w:p>
        </w:tc>
      </w:tr>
      <w:tr w:rsidR="00CB6315" w:rsidRPr="00E55183" w14:paraId="3B15746E" w14:textId="77777777" w:rsidTr="005C4A4B">
        <w:tc>
          <w:tcPr>
            <w:tcW w:w="53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157469" w14:textId="36B58BD5" w:rsidR="00CB6315" w:rsidRPr="00E55183" w:rsidRDefault="00CB6315" w:rsidP="009752AF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15746A" w14:textId="00AC63FC" w:rsidR="00CB6315" w:rsidRPr="00E55183" w:rsidRDefault="00CB6315" w:rsidP="00E55183">
            <w:pPr>
              <w:pStyle w:val="Body"/>
            </w:pPr>
            <w:r w:rsidRPr="00E55183">
              <w:t xml:space="preserve">Does the leak detection system report monthly </w:t>
            </w:r>
            <w:r w:rsidR="00F21DC3">
              <w:t>or more</w:t>
            </w:r>
            <w:r w:rsidRPr="00E55183">
              <w:t>?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15746B" w14:textId="77777777" w:rsidR="00CB6315" w:rsidRPr="00E55183" w:rsidRDefault="00CB6315" w:rsidP="00E55183">
            <w:pPr>
              <w:pStyle w:val="Body"/>
            </w:pPr>
            <w:r w:rsidRPr="00E55183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183">
              <w:instrText xml:space="preserve"> FORMCHECKBOX </w:instrText>
            </w:r>
            <w:r w:rsidR="009525E5">
              <w:fldChar w:fldCharType="separate"/>
            </w:r>
            <w:r w:rsidRPr="00E55183">
              <w:fldChar w:fldCharType="end"/>
            </w:r>
            <w:r>
              <w:t xml:space="preserve"> </w:t>
            </w:r>
            <w:r w:rsidRPr="00E55183">
              <w:t>Yes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AB8F747" w14:textId="77777777" w:rsidR="009752AF" w:rsidRDefault="00CB6315" w:rsidP="00E55183">
            <w:pPr>
              <w:pStyle w:val="Body"/>
              <w:rPr>
                <w:b/>
              </w:rPr>
            </w:pPr>
            <w:r w:rsidRPr="00E5518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183">
              <w:instrText xml:space="preserve"> FORMCHECKBOX </w:instrText>
            </w:r>
            <w:r w:rsidR="009525E5">
              <w:fldChar w:fldCharType="separate"/>
            </w:r>
            <w:r w:rsidRPr="00E55183">
              <w:fldChar w:fldCharType="end"/>
            </w:r>
            <w:r>
              <w:t xml:space="preserve"> No </w:t>
            </w:r>
            <w:r>
              <w:tab/>
            </w:r>
            <w:r w:rsidR="00AC1A21">
              <w:rPr>
                <w:b/>
              </w:rPr>
              <w:t>Action needed</w:t>
            </w:r>
            <w:r w:rsidR="006C74FF">
              <w:rPr>
                <w:b/>
              </w:rPr>
              <w:t xml:space="preserve">: Leak detection reporting </w:t>
            </w:r>
            <w:r w:rsidR="006C74FF">
              <w:rPr>
                <w:b/>
              </w:rPr>
              <w:tab/>
              <w:t xml:space="preserve">needs to happen at an adequate frequency </w:t>
            </w:r>
          </w:p>
          <w:p w14:paraId="3B15746D" w14:textId="75700764" w:rsidR="00CB6315" w:rsidRPr="00103818" w:rsidRDefault="00C9165A" w:rsidP="00E55183">
            <w:pPr>
              <w:pStyle w:val="Body"/>
              <w:rPr>
                <w:i/>
              </w:rPr>
            </w:pPr>
            <w:r>
              <w:rPr>
                <w:i/>
              </w:rPr>
              <w:t>See 888.4</w:t>
            </w:r>
            <w:r w:rsidR="00CB6315" w:rsidRPr="00103818">
              <w:rPr>
                <w:i/>
              </w:rPr>
              <w:t xml:space="preserve"> Section 4.1 (page 1</w:t>
            </w:r>
            <w:r w:rsidR="00AE026D">
              <w:rPr>
                <w:i/>
              </w:rPr>
              <w:t>2</w:t>
            </w:r>
            <w:r w:rsidR="00CB6315" w:rsidRPr="00103818">
              <w:rPr>
                <w:i/>
              </w:rPr>
              <w:t>)</w:t>
            </w:r>
          </w:p>
        </w:tc>
      </w:tr>
      <w:tr w:rsidR="00195FD8" w:rsidRPr="00E55183" w14:paraId="54E504E8" w14:textId="77777777" w:rsidTr="005C4A4B">
        <w:tc>
          <w:tcPr>
            <w:tcW w:w="53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8BA9C0" w14:textId="4E366716" w:rsidR="00195FD8" w:rsidRDefault="00195FD8" w:rsidP="009752AF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9FC0E54" w14:textId="7B6C9C22" w:rsidR="00195FD8" w:rsidRPr="00E55183" w:rsidRDefault="00195FD8" w:rsidP="00E55183">
            <w:pPr>
              <w:pStyle w:val="Body"/>
            </w:pPr>
            <w:r w:rsidRPr="005918F8">
              <w:t>Are tank pit observation bores installed for all UPSS</w:t>
            </w:r>
            <w:r w:rsidR="00CF03AD">
              <w:t xml:space="preserve"> commissioned or upgraded since</w:t>
            </w:r>
            <w:r w:rsidRPr="005918F8">
              <w:t xml:space="preserve"> May 2008?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BE95B8" w14:textId="223F9BBD" w:rsidR="00195FD8" w:rsidRPr="00E55183" w:rsidRDefault="00195FD8" w:rsidP="00E55183">
            <w:pPr>
              <w:pStyle w:val="Body"/>
            </w:pPr>
            <w:r w:rsidRPr="005918F8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8F8">
              <w:instrText xml:space="preserve"> FORMCHECKBOX </w:instrText>
            </w:r>
            <w:r w:rsidR="009525E5">
              <w:fldChar w:fldCharType="separate"/>
            </w:r>
            <w:r w:rsidRPr="005918F8">
              <w:fldChar w:fldCharType="end"/>
            </w:r>
            <w:r>
              <w:t xml:space="preserve"> </w:t>
            </w:r>
            <w:r w:rsidRPr="005918F8">
              <w:t>Yes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D46786C" w14:textId="5E12CEE8" w:rsidR="00195FD8" w:rsidRPr="00B4514F" w:rsidRDefault="00195FD8" w:rsidP="000E632E">
            <w:pPr>
              <w:pStyle w:val="Body"/>
              <w:ind w:left="126"/>
              <w:rPr>
                <w:b/>
              </w:rPr>
            </w:pPr>
            <w:r w:rsidRPr="005918F8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8F8">
              <w:instrText xml:space="preserve"> FORMCHECKBOX </w:instrText>
            </w:r>
            <w:r w:rsidR="009525E5">
              <w:fldChar w:fldCharType="separate"/>
            </w:r>
            <w:r w:rsidRPr="005918F8">
              <w:fldChar w:fldCharType="end"/>
            </w:r>
            <w:r w:rsidRPr="005918F8">
              <w:t xml:space="preserve"> </w:t>
            </w:r>
            <w:r>
              <w:t xml:space="preserve">No </w:t>
            </w:r>
            <w:r>
              <w:tab/>
            </w:r>
            <w:r w:rsidR="00D6187A">
              <w:rPr>
                <w:b/>
              </w:rPr>
              <w:t xml:space="preserve">Action needed: </w:t>
            </w:r>
            <w:r w:rsidR="00D6187A" w:rsidRPr="00D6187A">
              <w:rPr>
                <w:b/>
              </w:rPr>
              <w:t xml:space="preserve">Tank pit observation bores </w:t>
            </w:r>
            <w:r w:rsidR="009752AF">
              <w:rPr>
                <w:b/>
              </w:rPr>
              <w:tab/>
              <w:t>are needed for</w:t>
            </w:r>
            <w:r w:rsidR="00D6187A" w:rsidRPr="00D6187A">
              <w:rPr>
                <w:b/>
              </w:rPr>
              <w:t xml:space="preserve"> all systems installed </w:t>
            </w:r>
            <w:r w:rsidR="009752AF">
              <w:rPr>
                <w:b/>
              </w:rPr>
              <w:t>since</w:t>
            </w:r>
            <w:r w:rsidR="00342233">
              <w:rPr>
                <w:b/>
              </w:rPr>
              <w:t xml:space="preserve"> </w:t>
            </w:r>
            <w:r w:rsidR="009752AF">
              <w:rPr>
                <w:b/>
              </w:rPr>
              <w:tab/>
            </w:r>
            <w:r w:rsidR="00D6187A" w:rsidRPr="00D6187A">
              <w:rPr>
                <w:b/>
              </w:rPr>
              <w:t>May 2008</w:t>
            </w:r>
            <w:r w:rsidR="009752AF">
              <w:rPr>
                <w:b/>
              </w:rPr>
              <w:t>.</w:t>
            </w:r>
          </w:p>
          <w:p w14:paraId="7B826837" w14:textId="135BC8A3" w:rsidR="00195FD8" w:rsidRPr="00E55183" w:rsidRDefault="00C9165A" w:rsidP="006C74FF">
            <w:pPr>
              <w:pStyle w:val="Body"/>
            </w:pPr>
            <w:r>
              <w:rPr>
                <w:i/>
              </w:rPr>
              <w:t xml:space="preserve">See 888.4 </w:t>
            </w:r>
            <w:r w:rsidR="00195FD8" w:rsidRPr="00B4514F">
              <w:rPr>
                <w:i/>
              </w:rPr>
              <w:t>Section 3.2 (Table 1) and Section 4.1</w:t>
            </w:r>
            <w:r w:rsidR="004248CB">
              <w:rPr>
                <w:i/>
              </w:rPr>
              <w:t xml:space="preserve"> </w:t>
            </w:r>
            <w:r w:rsidR="00B47E57">
              <w:rPr>
                <w:i/>
              </w:rPr>
              <w:br/>
            </w:r>
            <w:r w:rsidR="004248CB">
              <w:rPr>
                <w:i/>
              </w:rPr>
              <w:t>(page 12)</w:t>
            </w:r>
            <w:r w:rsidR="00195FD8" w:rsidRPr="00B4514F">
              <w:rPr>
                <w:i/>
              </w:rPr>
              <w:t>. Refer to section 4.4.3 of Australian Standard AS 4897-2008 for detailed guidance on requirement to install tank pit observation bores</w:t>
            </w:r>
          </w:p>
        </w:tc>
      </w:tr>
      <w:tr w:rsidR="00195FD8" w:rsidRPr="00E55183" w14:paraId="3B157474" w14:textId="77777777" w:rsidTr="005C4A4B">
        <w:tc>
          <w:tcPr>
            <w:tcW w:w="53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15746F" w14:textId="353CF35C" w:rsidR="00195FD8" w:rsidRPr="00E55183" w:rsidRDefault="00195FD8" w:rsidP="009752AF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3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157470" w14:textId="092E8B4A" w:rsidR="00195FD8" w:rsidRPr="00E55183" w:rsidRDefault="00CF03AD" w:rsidP="00F036FA">
            <w:pPr>
              <w:pStyle w:val="Body"/>
            </w:pPr>
            <w:r>
              <w:t>Are</w:t>
            </w:r>
            <w:r w:rsidR="00195FD8" w:rsidRPr="00E55183">
              <w:t xml:space="preserve"> records </w:t>
            </w:r>
            <w:r w:rsidR="00F036FA">
              <w:t xml:space="preserve">of all aspects of leak detection </w:t>
            </w:r>
            <w:r w:rsidR="00195FD8" w:rsidRPr="00E55183">
              <w:t>maintained on</w:t>
            </w:r>
            <w:r w:rsidR="00F21DC3">
              <w:t>-</w:t>
            </w:r>
            <w:r w:rsidR="00195FD8" w:rsidRPr="00E55183">
              <w:t>site or at a readily accessible location?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7471" w14:textId="77777777" w:rsidR="00195FD8" w:rsidRPr="00E55183" w:rsidRDefault="00195FD8" w:rsidP="00E55183">
            <w:pPr>
              <w:pStyle w:val="Body"/>
            </w:pPr>
            <w:r w:rsidRPr="00E55183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183">
              <w:instrText xml:space="preserve"> FORMCHECKBOX </w:instrText>
            </w:r>
            <w:r w:rsidR="009525E5">
              <w:fldChar w:fldCharType="separate"/>
            </w:r>
            <w:r w:rsidRPr="00E55183">
              <w:fldChar w:fldCharType="end"/>
            </w:r>
            <w:r>
              <w:t xml:space="preserve"> </w:t>
            </w:r>
            <w:r w:rsidRPr="00E55183">
              <w:t>Yes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69C723E9" w14:textId="29344E8F" w:rsidR="009752AF" w:rsidRDefault="00195FD8" w:rsidP="00E55183">
            <w:pPr>
              <w:pStyle w:val="Body"/>
              <w:rPr>
                <w:b/>
              </w:rPr>
            </w:pPr>
            <w:r w:rsidRPr="00E5518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183">
              <w:instrText xml:space="preserve"> FORMCHECKBOX </w:instrText>
            </w:r>
            <w:r w:rsidR="009525E5">
              <w:fldChar w:fldCharType="separate"/>
            </w:r>
            <w:r w:rsidRPr="00E55183">
              <w:fldChar w:fldCharType="end"/>
            </w:r>
            <w:r>
              <w:t xml:space="preserve"> No </w:t>
            </w:r>
            <w:r>
              <w:tab/>
            </w:r>
            <w:r>
              <w:rPr>
                <w:b/>
              </w:rPr>
              <w:t xml:space="preserve">Action needed: </w:t>
            </w:r>
            <w:r w:rsidR="00F036FA">
              <w:rPr>
                <w:b/>
              </w:rPr>
              <w:t>Records of a</w:t>
            </w:r>
            <w:r>
              <w:rPr>
                <w:b/>
              </w:rPr>
              <w:t xml:space="preserve">ll </w:t>
            </w:r>
            <w:r w:rsidR="00BA02B8">
              <w:rPr>
                <w:b/>
              </w:rPr>
              <w:t xml:space="preserve">aspects of </w:t>
            </w:r>
            <w:r w:rsidR="00E5491B">
              <w:rPr>
                <w:b/>
              </w:rPr>
              <w:tab/>
            </w:r>
            <w:r w:rsidR="00BA02B8">
              <w:rPr>
                <w:b/>
              </w:rPr>
              <w:t>leak detection should</w:t>
            </w:r>
            <w:r>
              <w:rPr>
                <w:b/>
              </w:rPr>
              <w:t xml:space="preserve"> be maintained </w:t>
            </w:r>
          </w:p>
          <w:p w14:paraId="3B157473" w14:textId="3B3C2935" w:rsidR="00195FD8" w:rsidRPr="00103818" w:rsidRDefault="00C9165A" w:rsidP="00E55183">
            <w:pPr>
              <w:pStyle w:val="Body"/>
              <w:rPr>
                <w:i/>
              </w:rPr>
            </w:pPr>
            <w:r>
              <w:rPr>
                <w:i/>
              </w:rPr>
              <w:t>See 888.4</w:t>
            </w:r>
            <w:r w:rsidR="00195FD8" w:rsidRPr="00103818">
              <w:rPr>
                <w:i/>
              </w:rPr>
              <w:t xml:space="preserve"> Section 4 (page 1</w:t>
            </w:r>
            <w:r w:rsidR="00BA02B8">
              <w:rPr>
                <w:i/>
              </w:rPr>
              <w:t>2</w:t>
            </w:r>
            <w:r w:rsidR="00195FD8" w:rsidRPr="00103818">
              <w:rPr>
                <w:i/>
              </w:rPr>
              <w:t>)</w:t>
            </w:r>
            <w:r w:rsidR="00BA02B8">
              <w:rPr>
                <w:i/>
              </w:rPr>
              <w:t xml:space="preserve"> and Appendix 5 </w:t>
            </w:r>
            <w:r w:rsidR="00DD4F29">
              <w:rPr>
                <w:i/>
              </w:rPr>
              <w:br/>
            </w:r>
            <w:r w:rsidR="00BA02B8">
              <w:rPr>
                <w:i/>
              </w:rPr>
              <w:t>(page 23)</w:t>
            </w:r>
          </w:p>
        </w:tc>
      </w:tr>
    </w:tbl>
    <w:p w14:paraId="3B157476" w14:textId="29A6D877" w:rsidR="00E15FE4" w:rsidRPr="001E3C84" w:rsidRDefault="00E15FE4" w:rsidP="00AC0797">
      <w:pPr>
        <w:pStyle w:val="Heading2"/>
      </w:pPr>
      <w:r w:rsidRPr="001E3C84">
        <w:lastRenderedPageBreak/>
        <w:t xml:space="preserve">Statistical </w:t>
      </w:r>
      <w:r w:rsidR="005A56DF">
        <w:t>i</w:t>
      </w:r>
      <w:r w:rsidRPr="001E3C84">
        <w:t xml:space="preserve">nventory </w:t>
      </w:r>
      <w:r w:rsidR="005A56DF">
        <w:t>r</w:t>
      </w:r>
      <w:r w:rsidRPr="001E3C84">
        <w:t xml:space="preserve">econciliation </w:t>
      </w:r>
      <w:r w:rsidR="005A56DF">
        <w:t>a</w:t>
      </w:r>
      <w:r w:rsidRPr="001E3C84">
        <w:t>nalysis</w:t>
      </w:r>
      <w:r w:rsidR="006C74FF">
        <w:t xml:space="preserve"> (SIRA)</w:t>
      </w:r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1134"/>
        <w:gridCol w:w="4677"/>
      </w:tblGrid>
      <w:tr w:rsidR="00F54DE4" w:rsidRPr="005F2108" w14:paraId="3B15747C" w14:textId="77777777" w:rsidTr="00F54DE4"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157477" w14:textId="45358E04" w:rsidR="00F54DE4" w:rsidRPr="005F2108" w:rsidRDefault="00F54DE4" w:rsidP="009752AF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157478" w14:textId="221A8BAE" w:rsidR="00F54DE4" w:rsidRPr="005F2108" w:rsidRDefault="00F54DE4" w:rsidP="0072749D">
            <w:pPr>
              <w:pStyle w:val="Body"/>
            </w:pPr>
            <w:r w:rsidRPr="005F2108">
              <w:t xml:space="preserve">Is SIRA used to monitor for leakage from UPSS </w:t>
            </w:r>
            <w:r w:rsidR="00B47E57">
              <w:br/>
            </w:r>
            <w:r w:rsidR="005E6630">
              <w:t>on-site</w:t>
            </w:r>
            <w:r w:rsidRPr="005F2108"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7479" w14:textId="77777777" w:rsidR="00F54DE4" w:rsidRPr="005F2108" w:rsidRDefault="00F54DE4" w:rsidP="005F2108">
            <w:pPr>
              <w:pStyle w:val="Body"/>
            </w:pPr>
            <w:r w:rsidRPr="005F2108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108">
              <w:instrText xml:space="preserve"> FORMCHECKBOX </w:instrText>
            </w:r>
            <w:r w:rsidR="009525E5">
              <w:fldChar w:fldCharType="separate"/>
            </w:r>
            <w:r w:rsidRPr="005F2108">
              <w:fldChar w:fldCharType="end"/>
            </w:r>
            <w:r>
              <w:t xml:space="preserve"> </w:t>
            </w:r>
            <w:r w:rsidRPr="005F2108">
              <w:t>Yes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15747A" w14:textId="77777777" w:rsidR="00F54DE4" w:rsidRPr="005F2108" w:rsidRDefault="00F54DE4" w:rsidP="005F2108">
            <w:pPr>
              <w:pStyle w:val="Body"/>
            </w:pPr>
            <w:r w:rsidRPr="005F2108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108">
              <w:instrText xml:space="preserve"> FORMCHECKBOX </w:instrText>
            </w:r>
            <w:r w:rsidR="009525E5">
              <w:fldChar w:fldCharType="separate"/>
            </w:r>
            <w:r w:rsidRPr="005F2108">
              <w:fldChar w:fldCharType="end"/>
            </w:r>
            <w:r>
              <w:t xml:space="preserve"> </w:t>
            </w:r>
            <w:r w:rsidRPr="005F2108">
              <w:t>No</w:t>
            </w:r>
          </w:p>
          <w:p w14:paraId="3B15747B" w14:textId="329609AB" w:rsidR="00F54DE4" w:rsidRPr="00DE6F74" w:rsidRDefault="00F54DE4" w:rsidP="006C74FF">
            <w:pPr>
              <w:pStyle w:val="Body"/>
              <w:rPr>
                <w:i/>
              </w:rPr>
            </w:pPr>
            <w:r w:rsidRPr="00DE6F74">
              <w:rPr>
                <w:i/>
              </w:rPr>
              <w:t xml:space="preserve">Go to </w:t>
            </w:r>
            <w:r w:rsidR="000E632E">
              <w:rPr>
                <w:i/>
              </w:rPr>
              <w:t>14</w:t>
            </w:r>
          </w:p>
        </w:tc>
      </w:tr>
      <w:tr w:rsidR="00F54DE4" w:rsidRPr="005F2108" w14:paraId="3B157482" w14:textId="77777777" w:rsidTr="00F54DE4"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15747D" w14:textId="40FDB346" w:rsidR="00F54DE4" w:rsidRPr="005F2108" w:rsidRDefault="00F54DE4" w:rsidP="009752AF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15747E" w14:textId="3EE37079" w:rsidR="00F54DE4" w:rsidRPr="005F2108" w:rsidRDefault="00F54DE4" w:rsidP="0072749D">
            <w:pPr>
              <w:pStyle w:val="Body"/>
            </w:pPr>
            <w:r w:rsidRPr="005F2108">
              <w:t>Are SIRA data and reports maintained on</w:t>
            </w:r>
            <w:r w:rsidR="00F21DC3">
              <w:t>-</w:t>
            </w:r>
            <w:r w:rsidRPr="005F2108">
              <w:t>site or at a readily accessible location?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747F" w14:textId="77777777" w:rsidR="00F54DE4" w:rsidRPr="005F2108" w:rsidRDefault="00F54DE4" w:rsidP="005F2108">
            <w:pPr>
              <w:pStyle w:val="Body"/>
            </w:pPr>
            <w:r w:rsidRPr="005F2108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108">
              <w:instrText xml:space="preserve"> FORMCHECKBOX </w:instrText>
            </w:r>
            <w:r w:rsidR="009525E5">
              <w:fldChar w:fldCharType="separate"/>
            </w:r>
            <w:r w:rsidRPr="005F2108">
              <w:fldChar w:fldCharType="end"/>
            </w:r>
            <w:r>
              <w:t xml:space="preserve"> </w:t>
            </w:r>
            <w:r w:rsidRPr="005F2108">
              <w:t>Yes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157480" w14:textId="108832FC" w:rsidR="00F54DE4" w:rsidRPr="005F2108" w:rsidRDefault="00F54DE4" w:rsidP="007379F7">
            <w:pPr>
              <w:pStyle w:val="Body"/>
              <w:tabs>
                <w:tab w:val="left" w:pos="742"/>
              </w:tabs>
            </w:pPr>
            <w:r w:rsidRPr="005F2108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108">
              <w:instrText xml:space="preserve"> FORMCHECKBOX </w:instrText>
            </w:r>
            <w:r w:rsidR="009525E5">
              <w:fldChar w:fldCharType="separate"/>
            </w:r>
            <w:r w:rsidRPr="005F2108">
              <w:fldChar w:fldCharType="end"/>
            </w:r>
            <w:r>
              <w:t xml:space="preserve"> No </w:t>
            </w:r>
            <w:r>
              <w:tab/>
            </w:r>
            <w:r w:rsidR="00AC1A21">
              <w:rPr>
                <w:b/>
              </w:rPr>
              <w:t>Action needed</w:t>
            </w:r>
            <w:r w:rsidR="006C74FF">
              <w:rPr>
                <w:b/>
              </w:rPr>
              <w:t xml:space="preserve">: Leak detection records </w:t>
            </w:r>
            <w:r w:rsidR="006C74FF">
              <w:rPr>
                <w:b/>
              </w:rPr>
              <w:tab/>
              <w:t>need t</w:t>
            </w:r>
            <w:r w:rsidR="00003393">
              <w:rPr>
                <w:b/>
              </w:rPr>
              <w:t>o be readily accessible</w:t>
            </w:r>
            <w:r w:rsidR="006C74FF">
              <w:rPr>
                <w:b/>
              </w:rPr>
              <w:t xml:space="preserve"> </w:t>
            </w:r>
          </w:p>
          <w:p w14:paraId="3B157481" w14:textId="63066A60" w:rsidR="00F54DE4" w:rsidRPr="00E01634" w:rsidRDefault="00C9165A" w:rsidP="007379F7">
            <w:pPr>
              <w:pStyle w:val="Body"/>
              <w:tabs>
                <w:tab w:val="left" w:pos="742"/>
              </w:tabs>
              <w:rPr>
                <w:i/>
              </w:rPr>
            </w:pPr>
            <w:r>
              <w:rPr>
                <w:i/>
              </w:rPr>
              <w:t>See 888.4</w:t>
            </w:r>
            <w:r w:rsidR="00F54DE4" w:rsidRPr="00E01634">
              <w:rPr>
                <w:i/>
              </w:rPr>
              <w:t xml:space="preserve"> Section 4 (page 1</w:t>
            </w:r>
            <w:r w:rsidR="00BA02B8">
              <w:rPr>
                <w:i/>
              </w:rPr>
              <w:t>2</w:t>
            </w:r>
            <w:r w:rsidR="00F54DE4" w:rsidRPr="00E01634">
              <w:rPr>
                <w:i/>
              </w:rPr>
              <w:t>)</w:t>
            </w:r>
          </w:p>
        </w:tc>
      </w:tr>
      <w:tr w:rsidR="00F54DE4" w:rsidRPr="005F2108" w14:paraId="3B157488" w14:textId="77777777" w:rsidTr="00F54DE4"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157483" w14:textId="4FD940BC" w:rsidR="00F54DE4" w:rsidRPr="005F2108" w:rsidRDefault="00F54DE4" w:rsidP="00B72831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157484" w14:textId="77777777" w:rsidR="00F54DE4" w:rsidRPr="005F2108" w:rsidRDefault="00F54DE4" w:rsidP="0072749D">
            <w:pPr>
              <w:pStyle w:val="Body"/>
            </w:pPr>
            <w:r w:rsidRPr="005F2108">
              <w:t>Have any SIRA reports in the last 12 months indicated a potential or likely leak from a UPSS?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7485" w14:textId="77777777" w:rsidR="00F54DE4" w:rsidRPr="005F2108" w:rsidRDefault="00F54DE4" w:rsidP="005F2108">
            <w:pPr>
              <w:pStyle w:val="Body"/>
            </w:pPr>
            <w:r w:rsidRPr="005F2108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108">
              <w:instrText xml:space="preserve"> FORMCHECKBOX </w:instrText>
            </w:r>
            <w:r w:rsidR="009525E5">
              <w:fldChar w:fldCharType="separate"/>
            </w:r>
            <w:r w:rsidRPr="005F2108">
              <w:fldChar w:fldCharType="end"/>
            </w:r>
            <w:r>
              <w:t xml:space="preserve"> </w:t>
            </w:r>
            <w:r w:rsidRPr="005F2108">
              <w:t>Yes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157486" w14:textId="77777777" w:rsidR="00F54DE4" w:rsidRPr="005F2108" w:rsidRDefault="00F54DE4" w:rsidP="005F2108">
            <w:pPr>
              <w:pStyle w:val="Body"/>
            </w:pPr>
            <w:r w:rsidRPr="005F2108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108">
              <w:instrText xml:space="preserve"> FORMCHECKBOX </w:instrText>
            </w:r>
            <w:r w:rsidR="009525E5">
              <w:fldChar w:fldCharType="separate"/>
            </w:r>
            <w:r w:rsidRPr="005F2108">
              <w:fldChar w:fldCharType="end"/>
            </w:r>
            <w:r>
              <w:t xml:space="preserve"> </w:t>
            </w:r>
            <w:r w:rsidRPr="005F2108">
              <w:t>No</w:t>
            </w:r>
          </w:p>
          <w:p w14:paraId="3B157487" w14:textId="5C954D1A" w:rsidR="00F54DE4" w:rsidRPr="00DE6F74" w:rsidRDefault="00F54DE4" w:rsidP="000E632E">
            <w:pPr>
              <w:pStyle w:val="Body"/>
              <w:rPr>
                <w:i/>
              </w:rPr>
            </w:pPr>
            <w:r w:rsidRPr="00DE6F74">
              <w:rPr>
                <w:i/>
              </w:rPr>
              <w:t xml:space="preserve">Go to </w:t>
            </w:r>
            <w:r w:rsidR="00BE1C0D">
              <w:rPr>
                <w:i/>
              </w:rPr>
              <w:t>1</w:t>
            </w:r>
            <w:r w:rsidR="000E632E">
              <w:rPr>
                <w:i/>
              </w:rPr>
              <w:t>5</w:t>
            </w:r>
          </w:p>
        </w:tc>
      </w:tr>
      <w:tr w:rsidR="00F54DE4" w:rsidRPr="005F2108" w14:paraId="3B15748E" w14:textId="77777777" w:rsidTr="00F54DE4"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157489" w14:textId="66BBD25B" w:rsidR="00F54DE4" w:rsidRPr="005F2108" w:rsidRDefault="00F54DE4" w:rsidP="00B72831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15748A" w14:textId="77777777" w:rsidR="00F54DE4" w:rsidRPr="005F2108" w:rsidRDefault="00F54DE4" w:rsidP="0072749D">
            <w:pPr>
              <w:pStyle w:val="Body"/>
            </w:pPr>
            <w:r w:rsidRPr="005F2108">
              <w:t>Have you promptly investigated</w:t>
            </w:r>
            <w:r>
              <w:t xml:space="preserve"> </w:t>
            </w:r>
            <w:r w:rsidRPr="005F2108">
              <w:t xml:space="preserve">the reported potential or likely leaking UPSS?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748B" w14:textId="77777777" w:rsidR="00F54DE4" w:rsidRPr="005F2108" w:rsidRDefault="00F54DE4" w:rsidP="005F2108">
            <w:pPr>
              <w:pStyle w:val="Body"/>
            </w:pPr>
            <w:r w:rsidRPr="005F2108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108">
              <w:instrText xml:space="preserve"> FORMCHECKBOX </w:instrText>
            </w:r>
            <w:r w:rsidR="009525E5">
              <w:fldChar w:fldCharType="separate"/>
            </w:r>
            <w:r w:rsidRPr="005F2108">
              <w:fldChar w:fldCharType="end"/>
            </w:r>
            <w:r>
              <w:t xml:space="preserve"> </w:t>
            </w:r>
            <w:r w:rsidRPr="005F2108">
              <w:t>Yes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15748C" w14:textId="6C406AA9" w:rsidR="00F54DE4" w:rsidRPr="005F2108" w:rsidRDefault="00F54DE4" w:rsidP="005F2108">
            <w:pPr>
              <w:pStyle w:val="Body"/>
            </w:pPr>
            <w:r w:rsidRPr="005F2108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108">
              <w:instrText xml:space="preserve"> FORMCHECKBOX </w:instrText>
            </w:r>
            <w:r w:rsidR="009525E5">
              <w:fldChar w:fldCharType="separate"/>
            </w:r>
            <w:r w:rsidRPr="005F2108">
              <w:fldChar w:fldCharType="end"/>
            </w:r>
            <w:r>
              <w:t xml:space="preserve"> No </w:t>
            </w:r>
            <w:r>
              <w:tab/>
            </w:r>
            <w:r w:rsidR="00AC1A21">
              <w:rPr>
                <w:b/>
              </w:rPr>
              <w:t>Action needed</w:t>
            </w:r>
            <w:r w:rsidR="006C74FF">
              <w:rPr>
                <w:b/>
              </w:rPr>
              <w:t xml:space="preserve">: All potential UPSS leaks </w:t>
            </w:r>
            <w:r w:rsidR="006C74FF">
              <w:rPr>
                <w:b/>
              </w:rPr>
              <w:tab/>
            </w:r>
            <w:r w:rsidR="0089440C">
              <w:rPr>
                <w:b/>
              </w:rPr>
              <w:t>must</w:t>
            </w:r>
            <w:r w:rsidR="00003393">
              <w:rPr>
                <w:b/>
              </w:rPr>
              <w:t xml:space="preserve"> be investigated</w:t>
            </w:r>
            <w:r w:rsidR="0063072E">
              <w:rPr>
                <w:b/>
              </w:rPr>
              <w:t xml:space="preserve"> and verified</w:t>
            </w:r>
          </w:p>
          <w:p w14:paraId="3B15748D" w14:textId="082BDEA3" w:rsidR="00F54DE4" w:rsidRPr="001E3E6A" w:rsidRDefault="00C9165A" w:rsidP="005F2108">
            <w:pPr>
              <w:pStyle w:val="Body"/>
              <w:rPr>
                <w:i/>
              </w:rPr>
            </w:pPr>
            <w:r>
              <w:rPr>
                <w:i/>
              </w:rPr>
              <w:t>See 888.4</w:t>
            </w:r>
            <w:r w:rsidR="00F54DE4" w:rsidRPr="001E3E6A">
              <w:rPr>
                <w:i/>
              </w:rPr>
              <w:t xml:space="preserve"> Section 5 (page 1</w:t>
            </w:r>
            <w:r w:rsidR="0063072E">
              <w:rPr>
                <w:i/>
              </w:rPr>
              <w:t>4</w:t>
            </w:r>
            <w:r w:rsidR="00F54DE4" w:rsidRPr="001E3E6A">
              <w:rPr>
                <w:i/>
              </w:rPr>
              <w:t>)</w:t>
            </w:r>
          </w:p>
        </w:tc>
      </w:tr>
      <w:tr w:rsidR="00F54DE4" w:rsidRPr="005F2108" w14:paraId="3B157494" w14:textId="77777777" w:rsidTr="00F54DE4"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15748F" w14:textId="33D5B2CE" w:rsidR="00F54DE4" w:rsidRPr="005F2108" w:rsidRDefault="00F54DE4" w:rsidP="00C065BA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157490" w14:textId="77777777" w:rsidR="00F54DE4" w:rsidRPr="005F2108" w:rsidRDefault="00F54DE4" w:rsidP="0072749D">
            <w:pPr>
              <w:pStyle w:val="Body"/>
            </w:pPr>
            <w:r w:rsidRPr="005F2108">
              <w:t>Did the investigation identify a leak from the UPSS?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7491" w14:textId="77777777" w:rsidR="00F54DE4" w:rsidRPr="005F2108" w:rsidRDefault="00F54DE4" w:rsidP="005F2108">
            <w:pPr>
              <w:pStyle w:val="Body"/>
            </w:pPr>
            <w:r w:rsidRPr="005F2108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108">
              <w:instrText xml:space="preserve"> FORMCHECKBOX </w:instrText>
            </w:r>
            <w:r w:rsidR="009525E5">
              <w:fldChar w:fldCharType="separate"/>
            </w:r>
            <w:r w:rsidRPr="005F2108">
              <w:fldChar w:fldCharType="end"/>
            </w:r>
            <w:r>
              <w:t xml:space="preserve"> </w:t>
            </w:r>
            <w:r w:rsidRPr="005F2108">
              <w:t>Yes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157492" w14:textId="77777777" w:rsidR="00F54DE4" w:rsidRPr="005F2108" w:rsidRDefault="00F54DE4" w:rsidP="005F2108">
            <w:pPr>
              <w:pStyle w:val="Body"/>
            </w:pPr>
            <w:r w:rsidRPr="005F2108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108">
              <w:instrText xml:space="preserve"> FORMCHECKBOX </w:instrText>
            </w:r>
            <w:r w:rsidR="009525E5">
              <w:fldChar w:fldCharType="separate"/>
            </w:r>
            <w:r w:rsidRPr="005F2108">
              <w:fldChar w:fldCharType="end"/>
            </w:r>
            <w:r>
              <w:t xml:space="preserve"> No </w:t>
            </w:r>
            <w:r>
              <w:tab/>
            </w:r>
            <w:r w:rsidRPr="001E3E6A">
              <w:rPr>
                <w:b/>
              </w:rPr>
              <w:t xml:space="preserve">Detail the identified reason for the leakage </w:t>
            </w:r>
            <w:r w:rsidR="00F22605">
              <w:rPr>
                <w:b/>
              </w:rPr>
              <w:tab/>
            </w:r>
            <w:r w:rsidRPr="001E3E6A">
              <w:rPr>
                <w:b/>
              </w:rPr>
              <w:t>false</w:t>
            </w:r>
            <w:r w:rsidR="00F22605">
              <w:rPr>
                <w:b/>
              </w:rPr>
              <w:t xml:space="preserve"> </w:t>
            </w:r>
            <w:r w:rsidRPr="001E3E6A">
              <w:rPr>
                <w:b/>
              </w:rPr>
              <w:t>report</w:t>
            </w:r>
          </w:p>
          <w:p w14:paraId="3B157493" w14:textId="1F52CD7B" w:rsidR="00F54DE4" w:rsidRPr="00E50C65" w:rsidRDefault="00877D87" w:rsidP="001E3E6A">
            <w:pPr>
              <w:pStyle w:val="Body"/>
              <w:rPr>
                <w:b/>
              </w:rPr>
            </w:pPr>
            <w:r w:rsidRPr="00DE6F74">
              <w:rPr>
                <w:i/>
              </w:rPr>
              <w:t xml:space="preserve">Go to </w:t>
            </w:r>
            <w:r>
              <w:rPr>
                <w:i/>
              </w:rPr>
              <w:t>15</w:t>
            </w:r>
          </w:p>
        </w:tc>
      </w:tr>
      <w:tr w:rsidR="00F54DE4" w:rsidRPr="005F2108" w14:paraId="3B15749A" w14:textId="77777777" w:rsidTr="00F54DE4"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157495" w14:textId="28395F3B" w:rsidR="00F54DE4" w:rsidRPr="005F2108" w:rsidRDefault="00F54DE4" w:rsidP="00C065BA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157496" w14:textId="1241D8DD" w:rsidR="00F54DE4" w:rsidRPr="005F2108" w:rsidRDefault="00F54DE4" w:rsidP="0072749D">
            <w:pPr>
              <w:pStyle w:val="Body"/>
            </w:pPr>
            <w:r w:rsidRPr="005F2108">
              <w:t xml:space="preserve">Have you </w:t>
            </w:r>
            <w:r w:rsidR="00BA02B8">
              <w:t xml:space="preserve">stopped the leak and </w:t>
            </w:r>
            <w:r w:rsidRPr="005F2108">
              <w:t>undertaken clean-up of leaked fuels/oils so as to mitigate threats to people, property and the environment?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7497" w14:textId="77777777" w:rsidR="00F54DE4" w:rsidRPr="005F2108" w:rsidRDefault="00F54DE4" w:rsidP="005F2108">
            <w:pPr>
              <w:pStyle w:val="Body"/>
            </w:pPr>
            <w:r w:rsidRPr="005F2108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108">
              <w:instrText xml:space="preserve"> FORMCHECKBOX </w:instrText>
            </w:r>
            <w:r w:rsidR="009525E5">
              <w:fldChar w:fldCharType="separate"/>
            </w:r>
            <w:r w:rsidRPr="005F2108">
              <w:fldChar w:fldCharType="end"/>
            </w:r>
            <w:r>
              <w:t xml:space="preserve"> </w:t>
            </w:r>
            <w:r w:rsidRPr="005F2108">
              <w:t>Yes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157498" w14:textId="25E62D7E" w:rsidR="00F54DE4" w:rsidRPr="005F2108" w:rsidRDefault="00F54DE4" w:rsidP="005F2108">
            <w:pPr>
              <w:pStyle w:val="Body"/>
            </w:pPr>
            <w:r w:rsidRPr="005F2108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108">
              <w:instrText xml:space="preserve"> FORMCHECKBOX </w:instrText>
            </w:r>
            <w:r w:rsidR="009525E5">
              <w:fldChar w:fldCharType="separate"/>
            </w:r>
            <w:r w:rsidRPr="005F2108">
              <w:fldChar w:fldCharType="end"/>
            </w:r>
            <w:r>
              <w:t xml:space="preserve"> No </w:t>
            </w:r>
            <w:r>
              <w:tab/>
            </w:r>
            <w:r w:rsidR="00AC1A21">
              <w:rPr>
                <w:b/>
              </w:rPr>
              <w:t>Action needed</w:t>
            </w:r>
            <w:r w:rsidR="00600C68">
              <w:rPr>
                <w:b/>
              </w:rPr>
              <w:t xml:space="preserve">: Appropriate action to </w:t>
            </w:r>
            <w:r w:rsidR="008D4E86">
              <w:rPr>
                <w:b/>
              </w:rPr>
              <w:t xml:space="preserve">stop </w:t>
            </w:r>
            <w:r w:rsidR="008D4E86">
              <w:rPr>
                <w:b/>
              </w:rPr>
              <w:tab/>
              <w:t xml:space="preserve">and </w:t>
            </w:r>
            <w:r w:rsidR="0063072E">
              <w:rPr>
                <w:b/>
              </w:rPr>
              <w:t xml:space="preserve">clean up </w:t>
            </w:r>
            <w:r w:rsidR="00600C68">
              <w:rPr>
                <w:b/>
              </w:rPr>
              <w:t>a leak</w:t>
            </w:r>
            <w:r w:rsidR="0063072E">
              <w:rPr>
                <w:b/>
              </w:rPr>
              <w:t xml:space="preserve"> from a</w:t>
            </w:r>
            <w:r w:rsidR="00600C68">
              <w:rPr>
                <w:b/>
              </w:rPr>
              <w:t xml:space="preserve"> UPSS must be </w:t>
            </w:r>
            <w:r w:rsidR="008D4E86">
              <w:rPr>
                <w:b/>
              </w:rPr>
              <w:tab/>
            </w:r>
            <w:r w:rsidR="00600C68">
              <w:rPr>
                <w:b/>
              </w:rPr>
              <w:t>taken</w:t>
            </w:r>
          </w:p>
          <w:p w14:paraId="3B157499" w14:textId="30F61DE1" w:rsidR="00F54DE4" w:rsidRPr="00FB57C9" w:rsidRDefault="00F54DE4" w:rsidP="00FB57C9">
            <w:pPr>
              <w:pStyle w:val="Body"/>
              <w:rPr>
                <w:i/>
              </w:rPr>
            </w:pPr>
            <w:r w:rsidRPr="00FB57C9">
              <w:rPr>
                <w:i/>
              </w:rPr>
              <w:t>See 888.</w:t>
            </w:r>
            <w:r w:rsidR="0063072E">
              <w:rPr>
                <w:i/>
              </w:rPr>
              <w:t>4</w:t>
            </w:r>
            <w:r w:rsidR="005C31AF">
              <w:rPr>
                <w:i/>
              </w:rPr>
              <w:t xml:space="preserve"> </w:t>
            </w:r>
            <w:r w:rsidRPr="00FB57C9">
              <w:rPr>
                <w:i/>
              </w:rPr>
              <w:t>Section 5 (page 1</w:t>
            </w:r>
            <w:r w:rsidR="0063072E">
              <w:rPr>
                <w:i/>
              </w:rPr>
              <w:t>4</w:t>
            </w:r>
            <w:r w:rsidRPr="00FB57C9">
              <w:rPr>
                <w:i/>
              </w:rPr>
              <w:t>)</w:t>
            </w:r>
          </w:p>
        </w:tc>
      </w:tr>
      <w:tr w:rsidR="00F54DE4" w:rsidRPr="005F2108" w14:paraId="3B1574A5" w14:textId="77777777" w:rsidTr="00F54DE4"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15749B" w14:textId="3B295578" w:rsidR="00F54DE4" w:rsidRPr="005F2108" w:rsidRDefault="00F54DE4" w:rsidP="00C065BA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15749C" w14:textId="77777777" w:rsidR="00F54DE4" w:rsidRPr="005F2108" w:rsidRDefault="00F54DE4" w:rsidP="0072749D">
            <w:pPr>
              <w:pStyle w:val="Body"/>
            </w:pPr>
            <w:r w:rsidRPr="005F2108">
              <w:t>Were measures taken to:</w:t>
            </w:r>
          </w:p>
          <w:p w14:paraId="3B15749D" w14:textId="18A6FABA" w:rsidR="00F54DE4" w:rsidRDefault="00F21DC3" w:rsidP="0072749D">
            <w:pPr>
              <w:pStyle w:val="Body"/>
              <w:numPr>
                <w:ilvl w:val="0"/>
                <w:numId w:val="4"/>
              </w:numPr>
              <w:ind w:left="175" w:hanging="175"/>
            </w:pPr>
            <w:r>
              <w:t>r</w:t>
            </w:r>
            <w:r w:rsidRPr="005F2108">
              <w:t>epair</w:t>
            </w:r>
            <w:r w:rsidR="00F54DE4" w:rsidRPr="005F2108">
              <w:t>, upgra</w:t>
            </w:r>
            <w:r w:rsidR="00F54DE4">
              <w:t>de or replace the leaking UPSS</w:t>
            </w:r>
          </w:p>
          <w:p w14:paraId="3B15749E" w14:textId="77777777" w:rsidR="00F54DE4" w:rsidRPr="005F2108" w:rsidRDefault="00F54DE4" w:rsidP="0072749D">
            <w:pPr>
              <w:pStyle w:val="Body"/>
              <w:ind w:left="175" w:hanging="175"/>
            </w:pPr>
            <w:r w:rsidRPr="005F2108">
              <w:t>or</w:t>
            </w:r>
          </w:p>
          <w:p w14:paraId="3B15749F" w14:textId="7CD9F65F" w:rsidR="00F54DE4" w:rsidRPr="005F2108" w:rsidRDefault="00F21DC3" w:rsidP="0072749D">
            <w:pPr>
              <w:pStyle w:val="Body"/>
              <w:numPr>
                <w:ilvl w:val="0"/>
                <w:numId w:val="4"/>
              </w:numPr>
              <w:ind w:left="175" w:hanging="175"/>
            </w:pPr>
            <w:r>
              <w:t>e</w:t>
            </w:r>
            <w:r w:rsidR="00F54DE4" w:rsidRPr="005F2108">
              <w:t>nsure</w:t>
            </w:r>
            <w:r>
              <w:t xml:space="preserve"> that</w:t>
            </w:r>
            <w:r w:rsidR="00F54DE4" w:rsidRPr="005F2108">
              <w:t xml:space="preserve"> the leak does not recur?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74A0" w14:textId="77777777" w:rsidR="00F54DE4" w:rsidRPr="005F2108" w:rsidRDefault="00F54DE4" w:rsidP="005F2108">
            <w:pPr>
              <w:pStyle w:val="Body"/>
            </w:pPr>
            <w:r w:rsidRPr="005F2108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108">
              <w:instrText xml:space="preserve"> FORMCHECKBOX </w:instrText>
            </w:r>
            <w:r w:rsidR="009525E5">
              <w:fldChar w:fldCharType="separate"/>
            </w:r>
            <w:r w:rsidRPr="005F2108">
              <w:fldChar w:fldCharType="end"/>
            </w:r>
            <w:r>
              <w:t xml:space="preserve"> </w:t>
            </w:r>
            <w:r w:rsidRPr="005F2108">
              <w:t>Yes</w:t>
            </w:r>
          </w:p>
          <w:p w14:paraId="3B1574A1" w14:textId="4DE819D3" w:rsidR="00F54DE4" w:rsidRPr="005F2108" w:rsidRDefault="00127924" w:rsidP="000E632E">
            <w:pPr>
              <w:pStyle w:val="Body"/>
            </w:pPr>
            <w:r w:rsidRPr="00582C3C">
              <w:rPr>
                <w:i/>
              </w:rPr>
              <w:t xml:space="preserve">Go to </w:t>
            </w:r>
            <w:r>
              <w:rPr>
                <w:i/>
              </w:rPr>
              <w:t>1</w:t>
            </w:r>
            <w:r w:rsidR="000E632E">
              <w:rPr>
                <w:i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1574A2" w14:textId="7F9D0486" w:rsidR="00F54DE4" w:rsidRPr="005F2108" w:rsidRDefault="00F54DE4" w:rsidP="005F2108">
            <w:pPr>
              <w:pStyle w:val="Body"/>
            </w:pPr>
            <w:r w:rsidRPr="005F2108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108">
              <w:instrText xml:space="preserve"> FORMCHECKBOX </w:instrText>
            </w:r>
            <w:r w:rsidR="009525E5">
              <w:fldChar w:fldCharType="separate"/>
            </w:r>
            <w:r w:rsidRPr="005F2108">
              <w:fldChar w:fldCharType="end"/>
            </w:r>
            <w:r>
              <w:t xml:space="preserve"> </w:t>
            </w:r>
            <w:r w:rsidRPr="005F2108">
              <w:t xml:space="preserve">No </w:t>
            </w:r>
            <w:r>
              <w:rPr>
                <w:b/>
              </w:rPr>
              <w:tab/>
            </w:r>
            <w:r w:rsidR="00AC1A21">
              <w:rPr>
                <w:b/>
              </w:rPr>
              <w:t>Action needed</w:t>
            </w:r>
            <w:r w:rsidR="00600C68">
              <w:rPr>
                <w:b/>
              </w:rPr>
              <w:t xml:space="preserve">: Appropriate action to </w:t>
            </w:r>
            <w:r w:rsidR="00E5491B">
              <w:rPr>
                <w:b/>
              </w:rPr>
              <w:tab/>
            </w:r>
            <w:r w:rsidR="0063072E">
              <w:rPr>
                <w:b/>
              </w:rPr>
              <w:t>ensure the leak does not recur</w:t>
            </w:r>
            <w:r w:rsidR="00342233">
              <w:rPr>
                <w:b/>
              </w:rPr>
              <w:t xml:space="preserve"> </w:t>
            </w:r>
            <w:r w:rsidR="00600C68">
              <w:rPr>
                <w:b/>
              </w:rPr>
              <w:t xml:space="preserve">must be </w:t>
            </w:r>
            <w:r w:rsidR="00E5491B">
              <w:rPr>
                <w:b/>
              </w:rPr>
              <w:tab/>
            </w:r>
            <w:r w:rsidR="00600C68">
              <w:rPr>
                <w:b/>
              </w:rPr>
              <w:t>taken</w:t>
            </w:r>
          </w:p>
          <w:p w14:paraId="3B1574A3" w14:textId="7EF9D397" w:rsidR="00F54DE4" w:rsidRPr="00FB57C9" w:rsidRDefault="00F54DE4" w:rsidP="005F2108">
            <w:pPr>
              <w:pStyle w:val="Body"/>
              <w:rPr>
                <w:i/>
              </w:rPr>
            </w:pPr>
            <w:r w:rsidRPr="00FB57C9">
              <w:rPr>
                <w:i/>
              </w:rPr>
              <w:t>See 888.</w:t>
            </w:r>
            <w:r w:rsidR="000315DF">
              <w:rPr>
                <w:i/>
              </w:rPr>
              <w:t>4</w:t>
            </w:r>
            <w:r w:rsidRPr="00FB57C9">
              <w:rPr>
                <w:i/>
              </w:rPr>
              <w:t xml:space="preserve"> Section 5 (page 1</w:t>
            </w:r>
            <w:r w:rsidR="000315DF">
              <w:rPr>
                <w:i/>
              </w:rPr>
              <w:t>4</w:t>
            </w:r>
            <w:r w:rsidRPr="00FB57C9">
              <w:rPr>
                <w:i/>
              </w:rPr>
              <w:t>)</w:t>
            </w:r>
          </w:p>
          <w:p w14:paraId="3B1574A4" w14:textId="376A7D5B" w:rsidR="00F54DE4" w:rsidRPr="00582C3C" w:rsidRDefault="00F54DE4" w:rsidP="000E632E">
            <w:pPr>
              <w:pStyle w:val="Body"/>
              <w:rPr>
                <w:i/>
              </w:rPr>
            </w:pPr>
            <w:r w:rsidRPr="00582C3C">
              <w:rPr>
                <w:i/>
              </w:rPr>
              <w:t xml:space="preserve">Go to </w:t>
            </w:r>
            <w:r w:rsidR="00127924">
              <w:rPr>
                <w:i/>
              </w:rPr>
              <w:t>1</w:t>
            </w:r>
            <w:r w:rsidR="000E632E">
              <w:rPr>
                <w:i/>
              </w:rPr>
              <w:t>5</w:t>
            </w:r>
          </w:p>
        </w:tc>
      </w:tr>
      <w:tr w:rsidR="00F54DE4" w:rsidRPr="005F2108" w14:paraId="3B1574AC" w14:textId="77777777" w:rsidTr="00F54DE4"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1574A6" w14:textId="0B57DC63" w:rsidR="00F54DE4" w:rsidRPr="005F2108" w:rsidRDefault="00F54DE4" w:rsidP="00C065BA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1574A7" w14:textId="2EDB831A" w:rsidR="00F54DE4" w:rsidRPr="005F2108" w:rsidRDefault="00F54DE4" w:rsidP="0072749D">
            <w:pPr>
              <w:pStyle w:val="Body"/>
            </w:pPr>
            <w:r w:rsidRPr="005F2108">
              <w:t>Is another form of leak detection used on this site?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1574A8" w14:textId="77777777" w:rsidR="00F54DE4" w:rsidRPr="005F2108" w:rsidRDefault="00F54DE4" w:rsidP="005F2108">
            <w:pPr>
              <w:pStyle w:val="Body"/>
            </w:pPr>
            <w:r w:rsidRPr="005F2108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108">
              <w:instrText xml:space="preserve"> FORMCHECKBOX </w:instrText>
            </w:r>
            <w:r w:rsidR="009525E5">
              <w:fldChar w:fldCharType="separate"/>
            </w:r>
            <w:r w:rsidRPr="005F2108">
              <w:fldChar w:fldCharType="end"/>
            </w:r>
            <w:r>
              <w:t xml:space="preserve"> </w:t>
            </w:r>
            <w:r w:rsidRPr="005F2108">
              <w:t>Yes</w:t>
            </w:r>
          </w:p>
          <w:p w14:paraId="3B1574A9" w14:textId="77777777" w:rsidR="00F54DE4" w:rsidRPr="005F2108" w:rsidRDefault="00F54DE4" w:rsidP="005F2108">
            <w:pPr>
              <w:pStyle w:val="Body"/>
            </w:pPr>
            <w:r w:rsidRPr="005F2108">
              <w:t xml:space="preserve">Specify: </w:t>
            </w:r>
            <w:r w:rsidRPr="005F2108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F2108">
              <w:instrText xml:space="preserve"> FORMTEXT </w:instrText>
            </w:r>
            <w:r w:rsidRPr="005F2108">
              <w:fldChar w:fldCharType="separate"/>
            </w:r>
            <w:r w:rsidRPr="005F2108">
              <w:t> </w:t>
            </w:r>
            <w:r w:rsidRPr="005F2108">
              <w:t> </w:t>
            </w:r>
            <w:r w:rsidRPr="005F2108">
              <w:t> </w:t>
            </w:r>
            <w:r w:rsidRPr="005F2108">
              <w:t> </w:t>
            </w:r>
            <w:r w:rsidRPr="005F2108">
              <w:t> </w:t>
            </w:r>
            <w:r w:rsidRPr="005F2108">
              <w:fldChar w:fldCharType="end"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9D8A3D" w14:textId="6C393B8D" w:rsidR="00C065BA" w:rsidRDefault="00F54DE4" w:rsidP="005F2108">
            <w:pPr>
              <w:pStyle w:val="Body"/>
              <w:rPr>
                <w:b/>
              </w:rPr>
            </w:pPr>
            <w:r w:rsidRPr="005F210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108">
              <w:instrText xml:space="preserve"> FORMCHECKBOX </w:instrText>
            </w:r>
            <w:r w:rsidR="009525E5">
              <w:fldChar w:fldCharType="separate"/>
            </w:r>
            <w:r w:rsidRPr="005F2108">
              <w:fldChar w:fldCharType="end"/>
            </w:r>
            <w:r>
              <w:t xml:space="preserve"> No </w:t>
            </w:r>
            <w:r>
              <w:tab/>
            </w:r>
            <w:r w:rsidR="00AC1A21">
              <w:rPr>
                <w:b/>
              </w:rPr>
              <w:t>Action needed</w:t>
            </w:r>
            <w:r w:rsidR="00A72130" w:rsidRPr="004F5507">
              <w:rPr>
                <w:b/>
              </w:rPr>
              <w:t xml:space="preserve">: </w:t>
            </w:r>
            <w:r w:rsidR="0063072E">
              <w:rPr>
                <w:b/>
              </w:rPr>
              <w:t>Every</w:t>
            </w:r>
            <w:r w:rsidR="00A72130" w:rsidRPr="004F5507">
              <w:rPr>
                <w:b/>
              </w:rPr>
              <w:t xml:space="preserve"> UPSS</w:t>
            </w:r>
            <w:r w:rsidR="0063072E">
              <w:rPr>
                <w:b/>
              </w:rPr>
              <w:t xml:space="preserve"> needs to</w:t>
            </w:r>
            <w:r w:rsidR="00342233">
              <w:rPr>
                <w:b/>
              </w:rPr>
              <w:t xml:space="preserve"> </w:t>
            </w:r>
            <w:r w:rsidR="00E5491B">
              <w:rPr>
                <w:b/>
              </w:rPr>
              <w:tab/>
            </w:r>
            <w:r w:rsidR="00A72130" w:rsidRPr="004F5507">
              <w:rPr>
                <w:b/>
              </w:rPr>
              <w:t xml:space="preserve">operate </w:t>
            </w:r>
            <w:r w:rsidR="00A72130">
              <w:rPr>
                <w:b/>
              </w:rPr>
              <w:tab/>
            </w:r>
            <w:r w:rsidR="00A72130" w:rsidRPr="004F5507">
              <w:rPr>
                <w:b/>
              </w:rPr>
              <w:t>under a leak detection system</w:t>
            </w:r>
            <w:r w:rsidR="00A72130" w:rsidRPr="00582C3C">
              <w:rPr>
                <w:b/>
              </w:rPr>
              <w:t xml:space="preserve"> </w:t>
            </w:r>
          </w:p>
          <w:p w14:paraId="3B1574AB" w14:textId="6C57CB11" w:rsidR="00F54DE4" w:rsidRPr="00582C3C" w:rsidRDefault="006E0F08" w:rsidP="005F2108">
            <w:pPr>
              <w:pStyle w:val="Body"/>
              <w:rPr>
                <w:i/>
              </w:rPr>
            </w:pPr>
            <w:r>
              <w:rPr>
                <w:i/>
              </w:rPr>
              <w:t>See 888.4</w:t>
            </w:r>
            <w:r w:rsidR="005C31AF">
              <w:rPr>
                <w:i/>
              </w:rPr>
              <w:t xml:space="preserve"> Section 4.1 (page 12</w:t>
            </w:r>
            <w:r w:rsidR="00F54DE4" w:rsidRPr="00582C3C">
              <w:rPr>
                <w:i/>
              </w:rPr>
              <w:t>)</w:t>
            </w:r>
          </w:p>
        </w:tc>
      </w:tr>
    </w:tbl>
    <w:p w14:paraId="3B1574AD" w14:textId="77777777" w:rsidR="00E15FE4" w:rsidRDefault="00E15FE4" w:rsidP="00731FCF">
      <w:pPr>
        <w:pStyle w:val="Body"/>
      </w:pPr>
    </w:p>
    <w:p w14:paraId="4905E27D" w14:textId="77777777" w:rsidR="000E632E" w:rsidRPr="002E109C" w:rsidRDefault="000E632E" w:rsidP="000E632E">
      <w:pPr>
        <w:pStyle w:val="Heading2"/>
      </w:pPr>
      <w:r w:rsidRPr="001E3C84">
        <w:t xml:space="preserve">Site </w:t>
      </w:r>
      <w:r>
        <w:t>s</w:t>
      </w:r>
      <w:r w:rsidRPr="001E3C84">
        <w:t xml:space="preserve">ensitivity </w:t>
      </w:r>
      <w:r>
        <w:t>a</w:t>
      </w:r>
      <w:r w:rsidRPr="001E3C84">
        <w:t>ssessment</w:t>
      </w:r>
    </w:p>
    <w:tbl>
      <w:tblPr>
        <w:tblW w:w="10915" w:type="dxa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134"/>
        <w:gridCol w:w="4678"/>
      </w:tblGrid>
      <w:tr w:rsidR="000E632E" w:rsidRPr="002E109C" w14:paraId="5B834F05" w14:textId="77777777" w:rsidTr="000E632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CEC3A2" w14:textId="77777777" w:rsidR="000E632E" w:rsidRPr="002E109C" w:rsidRDefault="000E632E" w:rsidP="000E632E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33D8BE" w14:textId="37A5823F" w:rsidR="000E632E" w:rsidRDefault="000E632E" w:rsidP="000E632E">
            <w:pPr>
              <w:pStyle w:val="Body"/>
              <w:ind w:left="142"/>
            </w:pPr>
            <w:r w:rsidRPr="002E109C">
              <w:t>Has a competent and experienced hydrogeologist</w:t>
            </w:r>
            <w:r w:rsidR="00213B21">
              <w:t>,</w:t>
            </w:r>
            <w:r w:rsidRPr="002E109C">
              <w:t xml:space="preserve"> </w:t>
            </w:r>
            <w:r w:rsidR="00B47E57">
              <w:br/>
            </w:r>
            <w:r w:rsidRPr="002E109C">
              <w:t xml:space="preserve">or a professional with demonstrated competence </w:t>
            </w:r>
            <w:r w:rsidR="00B47E57">
              <w:br/>
            </w:r>
            <w:r w:rsidRPr="002E109C">
              <w:t>and experience in hydrogeology</w:t>
            </w:r>
            <w:r w:rsidR="00213B21">
              <w:t>,</w:t>
            </w:r>
            <w:r w:rsidRPr="002E109C">
              <w:t xml:space="preserve"> undertaken a site sensitivity classification for the site (or alternatively</w:t>
            </w:r>
            <w:r w:rsidR="00F21DC3">
              <w:t>:</w:t>
            </w:r>
            <w:r w:rsidRPr="002E109C">
              <w:t xml:space="preserve"> </w:t>
            </w:r>
            <w:r w:rsidR="00B47E57">
              <w:br/>
            </w:r>
            <w:r w:rsidRPr="002E109C">
              <w:t xml:space="preserve">has the site been assumed to be a </w:t>
            </w:r>
            <w:r>
              <w:t>sensitive s</w:t>
            </w:r>
            <w:r w:rsidRPr="002E109C">
              <w:t>ite)?</w:t>
            </w:r>
          </w:p>
          <w:p w14:paraId="040EE864" w14:textId="77777777" w:rsidR="000E632E" w:rsidRPr="002E109C" w:rsidRDefault="000E632E" w:rsidP="000E632E">
            <w:pPr>
              <w:pStyle w:val="Body"/>
              <w:ind w:left="142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5F601" w14:textId="77777777" w:rsidR="000E632E" w:rsidRPr="002E109C" w:rsidRDefault="000E632E" w:rsidP="000E632E">
            <w:pPr>
              <w:pStyle w:val="Body"/>
              <w:ind w:left="142"/>
            </w:pPr>
            <w:r w:rsidRPr="002E109C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09C">
              <w:instrText xml:space="preserve"> FORMCHECKBOX </w:instrText>
            </w:r>
            <w:r w:rsidR="009525E5">
              <w:fldChar w:fldCharType="separate"/>
            </w:r>
            <w:r w:rsidRPr="002E109C">
              <w:fldChar w:fldCharType="end"/>
            </w:r>
            <w:r w:rsidRPr="002E109C">
              <w:t xml:space="preserve"> Yes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EB6E9C" w14:textId="28AAAC9B" w:rsidR="000E632E" w:rsidRPr="002E109C" w:rsidRDefault="000E632E" w:rsidP="000E632E">
            <w:pPr>
              <w:pStyle w:val="Body"/>
              <w:ind w:left="142"/>
            </w:pPr>
            <w:r w:rsidRPr="002E109C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09C">
              <w:instrText xml:space="preserve"> FORMCHECKBOX </w:instrText>
            </w:r>
            <w:r w:rsidR="009525E5">
              <w:fldChar w:fldCharType="separate"/>
            </w:r>
            <w:r w:rsidRPr="002E109C">
              <w:fldChar w:fldCharType="end"/>
            </w:r>
            <w:r w:rsidRPr="002E109C">
              <w:t xml:space="preserve"> </w:t>
            </w:r>
            <w:r>
              <w:t xml:space="preserve">No </w:t>
            </w:r>
            <w:r>
              <w:tab/>
            </w:r>
            <w:r>
              <w:rPr>
                <w:b/>
              </w:rPr>
              <w:t xml:space="preserve">Action needed: Site sensitivity </w:t>
            </w:r>
            <w:r w:rsidR="00227063">
              <w:rPr>
                <w:b/>
              </w:rPr>
              <w:tab/>
            </w:r>
            <w:r>
              <w:rPr>
                <w:b/>
              </w:rPr>
              <w:t xml:space="preserve">classifications need to be performed </w:t>
            </w:r>
            <w:r w:rsidR="00227063">
              <w:rPr>
                <w:b/>
              </w:rPr>
              <w:tab/>
              <w:t xml:space="preserve"> </w:t>
            </w:r>
            <w:r w:rsidR="00227063">
              <w:rPr>
                <w:b/>
              </w:rPr>
              <w:tab/>
            </w:r>
            <w:r>
              <w:rPr>
                <w:b/>
              </w:rPr>
              <w:t xml:space="preserve">(alternatively you should assume the site is </w:t>
            </w:r>
            <w:r w:rsidR="00227063">
              <w:rPr>
                <w:b/>
              </w:rPr>
              <w:tab/>
            </w:r>
            <w:r>
              <w:rPr>
                <w:b/>
              </w:rPr>
              <w:t>a sensitive site)</w:t>
            </w:r>
          </w:p>
          <w:p w14:paraId="5AFF463D" w14:textId="5D14E4D9" w:rsidR="000E632E" w:rsidRPr="00C10A75" w:rsidRDefault="000E632E" w:rsidP="000E632E">
            <w:pPr>
              <w:pStyle w:val="Body"/>
              <w:ind w:left="142"/>
              <w:rPr>
                <w:i/>
              </w:rPr>
            </w:pPr>
            <w:r w:rsidRPr="00C10A75">
              <w:rPr>
                <w:i/>
              </w:rPr>
              <w:t>See 888.</w:t>
            </w:r>
            <w:r w:rsidR="00346A02">
              <w:rPr>
                <w:i/>
              </w:rPr>
              <w:t>4</w:t>
            </w:r>
            <w:r w:rsidRPr="00C10A75">
              <w:rPr>
                <w:i/>
              </w:rPr>
              <w:t xml:space="preserve"> Appendix 4 (page </w:t>
            </w:r>
            <w:r w:rsidR="00346A02">
              <w:rPr>
                <w:i/>
              </w:rPr>
              <w:t>19</w:t>
            </w:r>
            <w:r w:rsidRPr="00C10A75">
              <w:rPr>
                <w:i/>
              </w:rPr>
              <w:t>)</w:t>
            </w:r>
          </w:p>
          <w:p w14:paraId="0E367DC3" w14:textId="68E19D48" w:rsidR="000E632E" w:rsidRPr="00C065BA" w:rsidRDefault="00227063" w:rsidP="000E632E">
            <w:pPr>
              <w:pStyle w:val="Body"/>
              <w:ind w:left="142"/>
              <w:rPr>
                <w:i/>
              </w:rPr>
            </w:pPr>
            <w:r>
              <w:rPr>
                <w:i/>
              </w:rPr>
              <w:t>Go to 17</w:t>
            </w:r>
          </w:p>
        </w:tc>
      </w:tr>
      <w:tr w:rsidR="000E632E" w:rsidRPr="002E109C" w14:paraId="63656E82" w14:textId="77777777" w:rsidTr="000E632E">
        <w:trPr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7B60F6" w14:textId="77777777" w:rsidR="000E632E" w:rsidRPr="002E109C" w:rsidRDefault="000E632E" w:rsidP="000E632E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4397A8" w14:textId="14B9254A" w:rsidR="000E632E" w:rsidRPr="002E109C" w:rsidRDefault="00A81688" w:rsidP="00A81688">
            <w:pPr>
              <w:pStyle w:val="Body"/>
              <w:ind w:left="142"/>
            </w:pPr>
            <w:r>
              <w:t>Did t</w:t>
            </w:r>
            <w:r w:rsidR="000E632E" w:rsidRPr="002E109C">
              <w:t>he assessm</w:t>
            </w:r>
            <w:r w:rsidR="000E632E">
              <w:t xml:space="preserve">ent confirm </w:t>
            </w:r>
            <w:r w:rsidR="00F21DC3">
              <w:t xml:space="preserve">that </w:t>
            </w:r>
            <w:r w:rsidR="000E632E">
              <w:t>the site is s</w:t>
            </w:r>
            <w:r w:rsidR="000E632E" w:rsidRPr="002E109C">
              <w:t>ensitive</w:t>
            </w:r>
            <w:r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2FD4B" w14:textId="584A12F5" w:rsidR="000E632E" w:rsidRDefault="000E632E" w:rsidP="000E632E">
            <w:pPr>
              <w:pStyle w:val="Body"/>
              <w:ind w:left="142"/>
            </w:pPr>
            <w:r w:rsidRPr="002E109C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09C">
              <w:instrText xml:space="preserve"> FORMCHECKBOX </w:instrText>
            </w:r>
            <w:r w:rsidR="009525E5">
              <w:fldChar w:fldCharType="separate"/>
            </w:r>
            <w:r w:rsidRPr="002E109C">
              <w:fldChar w:fldCharType="end"/>
            </w:r>
            <w:r w:rsidRPr="002E109C">
              <w:t xml:space="preserve"> </w:t>
            </w:r>
            <w:r w:rsidR="00A81688">
              <w:t xml:space="preserve">Yes </w:t>
            </w:r>
          </w:p>
          <w:p w14:paraId="431DDD26" w14:textId="76B8405F" w:rsidR="000E632E" w:rsidRPr="002E109C" w:rsidRDefault="000E632E" w:rsidP="000E632E">
            <w:pPr>
              <w:pStyle w:val="Body"/>
              <w:ind w:left="142"/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572D11" w14:textId="65D90B64" w:rsidR="000E632E" w:rsidRDefault="000E632E" w:rsidP="00227063">
            <w:pPr>
              <w:pStyle w:val="Body"/>
              <w:ind w:left="142"/>
            </w:pPr>
            <w:r w:rsidRPr="002E109C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09C">
              <w:instrText xml:space="preserve"> FORMCHECKBOX </w:instrText>
            </w:r>
            <w:r w:rsidR="009525E5">
              <w:fldChar w:fldCharType="separate"/>
            </w:r>
            <w:r w:rsidRPr="002E109C">
              <w:fldChar w:fldCharType="end"/>
            </w:r>
            <w:r w:rsidRPr="002E109C">
              <w:t xml:space="preserve"> </w:t>
            </w:r>
            <w:r w:rsidR="00A81688">
              <w:t xml:space="preserve">No, this site was not </w:t>
            </w:r>
            <w:r w:rsidR="00D8387E">
              <w:t xml:space="preserve">classified as </w:t>
            </w:r>
            <w:r w:rsidR="00A81688">
              <w:t>sensitive.</w:t>
            </w:r>
            <w:r>
              <w:t xml:space="preserve"> </w:t>
            </w:r>
            <w:r>
              <w:tab/>
            </w:r>
          </w:p>
          <w:p w14:paraId="4D3E202E" w14:textId="1968ACCF" w:rsidR="00227063" w:rsidRPr="00C065BA" w:rsidRDefault="00227063" w:rsidP="00227063">
            <w:pPr>
              <w:pStyle w:val="Body"/>
              <w:ind w:left="142"/>
              <w:rPr>
                <w:i/>
              </w:rPr>
            </w:pPr>
            <w:r w:rsidRPr="00C10A75">
              <w:rPr>
                <w:b/>
              </w:rPr>
              <w:t>End of self-assessment</w:t>
            </w:r>
          </w:p>
        </w:tc>
      </w:tr>
    </w:tbl>
    <w:p w14:paraId="3D1E2889" w14:textId="77777777" w:rsidR="000E632E" w:rsidRPr="001E3C84" w:rsidRDefault="000E632E" w:rsidP="00731FCF">
      <w:pPr>
        <w:pStyle w:val="Body"/>
      </w:pPr>
    </w:p>
    <w:p w14:paraId="3409E79D" w14:textId="77777777" w:rsidR="007B17E0" w:rsidRDefault="007B17E0" w:rsidP="00A63447">
      <w:pPr>
        <w:pStyle w:val="Heading2"/>
      </w:pPr>
      <w:r>
        <w:br w:type="page"/>
      </w:r>
    </w:p>
    <w:p w14:paraId="3B1574AE" w14:textId="0C8060B0" w:rsidR="00E15FE4" w:rsidRPr="001E3C84" w:rsidRDefault="00E15FE4" w:rsidP="00A63447">
      <w:pPr>
        <w:pStyle w:val="Heading2"/>
      </w:pPr>
      <w:r w:rsidRPr="001E3C84">
        <w:lastRenderedPageBreak/>
        <w:t xml:space="preserve">Groundwater </w:t>
      </w:r>
      <w:r w:rsidR="005A56DF">
        <w:t>m</w:t>
      </w:r>
      <w:r w:rsidRPr="001E3C84">
        <w:t>onitoring</w:t>
      </w:r>
    </w:p>
    <w:tbl>
      <w:tblPr>
        <w:tblW w:w="10915" w:type="dxa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529"/>
        <w:gridCol w:w="1133"/>
        <w:gridCol w:w="4671"/>
      </w:tblGrid>
      <w:tr w:rsidR="00D67205" w:rsidRPr="005918F8" w14:paraId="3B1574B4" w14:textId="77777777" w:rsidTr="00C065BA">
        <w:trPr>
          <w:trHeight w:val="193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574AF" w14:textId="6A47F895" w:rsidR="00D67205" w:rsidRPr="005918F8" w:rsidRDefault="00D67205" w:rsidP="00C065BA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574B0" w14:textId="77777777" w:rsidR="00D67205" w:rsidRPr="005918F8" w:rsidRDefault="00D67205" w:rsidP="0072749D">
            <w:pPr>
              <w:pStyle w:val="Body"/>
              <w:ind w:left="126"/>
            </w:pPr>
            <w:r w:rsidRPr="005918F8">
              <w:t>Are groundwater monitoring bores installed at this site?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574B1" w14:textId="77777777" w:rsidR="00D67205" w:rsidRPr="005918F8" w:rsidRDefault="00D67205" w:rsidP="00164800">
            <w:pPr>
              <w:pStyle w:val="Body"/>
              <w:ind w:left="126"/>
            </w:pPr>
            <w:r w:rsidRPr="005918F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8F8">
              <w:instrText xml:space="preserve"> FORMCHECKBOX </w:instrText>
            </w:r>
            <w:r w:rsidR="009525E5">
              <w:fldChar w:fldCharType="separate"/>
            </w:r>
            <w:r w:rsidRPr="005918F8">
              <w:fldChar w:fldCharType="end"/>
            </w:r>
            <w:r>
              <w:t xml:space="preserve"> </w:t>
            </w:r>
            <w:r w:rsidRPr="005918F8">
              <w:t>Yes</w:t>
            </w:r>
          </w:p>
        </w:tc>
        <w:tc>
          <w:tcPr>
            <w:tcW w:w="4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8127C" w14:textId="44383BB3" w:rsidR="00227063" w:rsidRPr="00C10A75" w:rsidRDefault="00D67205" w:rsidP="00227063">
            <w:pPr>
              <w:pStyle w:val="Body"/>
              <w:ind w:left="142"/>
              <w:rPr>
                <w:b/>
              </w:rPr>
            </w:pPr>
            <w:r w:rsidRPr="005918F8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8F8">
              <w:instrText xml:space="preserve"> FORMCHECKBOX </w:instrText>
            </w:r>
            <w:r w:rsidR="009525E5">
              <w:fldChar w:fldCharType="separate"/>
            </w:r>
            <w:r w:rsidRPr="005918F8">
              <w:fldChar w:fldCharType="end"/>
            </w:r>
            <w:r>
              <w:t xml:space="preserve"> </w:t>
            </w:r>
            <w:r w:rsidRPr="005918F8">
              <w:t>No</w:t>
            </w:r>
            <w:r w:rsidR="00342233">
              <w:t xml:space="preserve"> </w:t>
            </w:r>
            <w:r w:rsidR="00227063">
              <w:rPr>
                <w:b/>
              </w:rPr>
              <w:t xml:space="preserve">Action needed: </w:t>
            </w:r>
            <w:r w:rsidR="00227063" w:rsidRPr="00127924">
              <w:rPr>
                <w:b/>
              </w:rPr>
              <w:t xml:space="preserve">Groundwater </w:t>
            </w:r>
            <w:r w:rsidR="00227063" w:rsidRPr="004F5507">
              <w:rPr>
                <w:b/>
              </w:rPr>
              <w:tab/>
            </w:r>
            <w:r w:rsidR="00227063" w:rsidRPr="004F5507">
              <w:rPr>
                <w:b/>
              </w:rPr>
              <w:tab/>
            </w:r>
            <w:r w:rsidR="00227063" w:rsidRPr="00127924">
              <w:rPr>
                <w:b/>
              </w:rPr>
              <w:t xml:space="preserve">monitoring bores must be installed </w:t>
            </w:r>
            <w:r w:rsidR="00227063" w:rsidRPr="004F5507">
              <w:rPr>
                <w:b/>
              </w:rPr>
              <w:tab/>
            </w:r>
            <w:r w:rsidR="00227063" w:rsidRPr="004F5507">
              <w:rPr>
                <w:b/>
              </w:rPr>
              <w:tab/>
            </w:r>
            <w:r w:rsidR="00227063">
              <w:rPr>
                <w:b/>
              </w:rPr>
              <w:t xml:space="preserve">at </w:t>
            </w:r>
            <w:r w:rsidR="00227063" w:rsidRPr="00127924">
              <w:rPr>
                <w:b/>
              </w:rPr>
              <w:t>sensitive site</w:t>
            </w:r>
            <w:r w:rsidR="00227063">
              <w:rPr>
                <w:b/>
              </w:rPr>
              <w:t>s</w:t>
            </w:r>
          </w:p>
          <w:p w14:paraId="3B1574B2" w14:textId="5758DF3D" w:rsidR="00D67205" w:rsidRPr="005918F8" w:rsidRDefault="00227063" w:rsidP="00227063">
            <w:pPr>
              <w:pStyle w:val="Body"/>
              <w:ind w:left="126"/>
            </w:pPr>
            <w:r w:rsidRPr="00C10A75">
              <w:rPr>
                <w:i/>
              </w:rPr>
              <w:t>See 888.</w:t>
            </w:r>
            <w:r w:rsidR="00346A02">
              <w:rPr>
                <w:i/>
              </w:rPr>
              <w:t>4</w:t>
            </w:r>
            <w:r w:rsidRPr="00C10A75">
              <w:rPr>
                <w:i/>
              </w:rPr>
              <w:t xml:space="preserve"> Section 3.2 (page </w:t>
            </w:r>
            <w:r w:rsidR="00346A02">
              <w:rPr>
                <w:i/>
              </w:rPr>
              <w:t>7</w:t>
            </w:r>
            <w:r w:rsidRPr="00C10A75">
              <w:rPr>
                <w:i/>
              </w:rPr>
              <w:t>)</w:t>
            </w:r>
          </w:p>
          <w:p w14:paraId="3B1574B3" w14:textId="35ED3EC9" w:rsidR="00D67205" w:rsidRPr="005D1FD2" w:rsidRDefault="002E2E13" w:rsidP="00164800">
            <w:pPr>
              <w:pStyle w:val="Body"/>
              <w:ind w:left="126"/>
              <w:rPr>
                <w:i/>
              </w:rPr>
            </w:pPr>
            <w:r w:rsidRPr="00A1769F">
              <w:rPr>
                <w:b/>
              </w:rPr>
              <w:t xml:space="preserve">End of </w:t>
            </w:r>
            <w:r>
              <w:rPr>
                <w:b/>
              </w:rPr>
              <w:t>s</w:t>
            </w:r>
            <w:r w:rsidRPr="00A1769F">
              <w:rPr>
                <w:b/>
              </w:rPr>
              <w:t>elf-assessment</w:t>
            </w:r>
          </w:p>
        </w:tc>
      </w:tr>
      <w:tr w:rsidR="00D67205" w:rsidRPr="005918F8" w14:paraId="3B1574BA" w14:textId="77777777" w:rsidTr="00C065BA">
        <w:trPr>
          <w:trHeight w:val="338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574B5" w14:textId="503A9EFC" w:rsidR="00D67205" w:rsidRPr="005918F8" w:rsidRDefault="00D67205" w:rsidP="00C065BA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574B6" w14:textId="51577570" w:rsidR="00D67205" w:rsidRPr="00994180" w:rsidRDefault="00D67205" w:rsidP="0072749D">
            <w:pPr>
              <w:pStyle w:val="Body"/>
              <w:ind w:left="126"/>
            </w:pPr>
            <w:r w:rsidRPr="00994180">
              <w:t xml:space="preserve">Has a competent and experienced </w:t>
            </w:r>
            <w:r w:rsidR="00213B21" w:rsidRPr="00994180">
              <w:t>hydrogeologist</w:t>
            </w:r>
            <w:r w:rsidR="00213B21">
              <w:t>,</w:t>
            </w:r>
            <w:r w:rsidRPr="00994180">
              <w:t xml:space="preserve"> </w:t>
            </w:r>
            <w:r w:rsidR="00B47E57">
              <w:br/>
            </w:r>
            <w:r w:rsidR="00213B21" w:rsidRPr="002E109C">
              <w:t xml:space="preserve">or a professional with demonstrated competence </w:t>
            </w:r>
            <w:r w:rsidR="00B47E57">
              <w:br/>
            </w:r>
            <w:r w:rsidR="00213B21" w:rsidRPr="002E109C">
              <w:t>and experience in hydrogeology</w:t>
            </w:r>
            <w:r w:rsidR="00213B21">
              <w:t>,</w:t>
            </w:r>
            <w:r w:rsidR="00213B21" w:rsidRPr="00994180">
              <w:t xml:space="preserve"> </w:t>
            </w:r>
            <w:r w:rsidRPr="00994180">
              <w:t xml:space="preserve">assessed the site </w:t>
            </w:r>
            <w:r w:rsidR="00B47E57">
              <w:br/>
            </w:r>
            <w:r w:rsidRPr="00994180">
              <w:t>to determine the number and location of groundwater monitoring bores required?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574B7" w14:textId="77777777" w:rsidR="00D67205" w:rsidRPr="005918F8" w:rsidRDefault="00D67205" w:rsidP="00164800">
            <w:pPr>
              <w:pStyle w:val="Body"/>
              <w:ind w:left="126"/>
            </w:pPr>
            <w:r w:rsidRPr="005918F8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8F8">
              <w:instrText xml:space="preserve"> FORMCHECKBOX </w:instrText>
            </w:r>
            <w:r w:rsidR="009525E5">
              <w:fldChar w:fldCharType="separate"/>
            </w:r>
            <w:r w:rsidRPr="005918F8">
              <w:fldChar w:fldCharType="end"/>
            </w:r>
            <w:r>
              <w:t xml:space="preserve"> </w:t>
            </w:r>
            <w:r w:rsidRPr="005918F8">
              <w:t>Yes</w:t>
            </w:r>
          </w:p>
        </w:tc>
        <w:tc>
          <w:tcPr>
            <w:tcW w:w="4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574B8" w14:textId="592F607A" w:rsidR="00D67205" w:rsidRPr="005918F8" w:rsidRDefault="00D67205" w:rsidP="00164800">
            <w:pPr>
              <w:pStyle w:val="Body"/>
              <w:ind w:left="126"/>
            </w:pPr>
            <w:r w:rsidRPr="005918F8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8F8">
              <w:instrText xml:space="preserve"> FORMCHECKBOX </w:instrText>
            </w:r>
            <w:r w:rsidR="009525E5">
              <w:fldChar w:fldCharType="separate"/>
            </w:r>
            <w:r w:rsidRPr="005918F8">
              <w:fldChar w:fldCharType="end"/>
            </w:r>
            <w:r>
              <w:t xml:space="preserve"> No </w:t>
            </w:r>
            <w:r>
              <w:tab/>
            </w:r>
            <w:r w:rsidR="00AC1A21">
              <w:rPr>
                <w:b/>
              </w:rPr>
              <w:t>Action needed</w:t>
            </w:r>
            <w:r w:rsidR="00A72130">
              <w:rPr>
                <w:b/>
              </w:rPr>
              <w:t xml:space="preserve">: </w:t>
            </w:r>
            <w:r w:rsidR="004B56F1">
              <w:rPr>
                <w:b/>
              </w:rPr>
              <w:t>N</w:t>
            </w:r>
            <w:r w:rsidR="00E44557">
              <w:rPr>
                <w:b/>
              </w:rPr>
              <w:t xml:space="preserve">eed to ensure the number </w:t>
            </w:r>
            <w:r w:rsidR="00227063" w:rsidRPr="004F5507">
              <w:rPr>
                <w:b/>
              </w:rPr>
              <w:tab/>
            </w:r>
            <w:r w:rsidR="00E44557">
              <w:rPr>
                <w:b/>
              </w:rPr>
              <w:t xml:space="preserve">and location of groundwater monitoring </w:t>
            </w:r>
            <w:r w:rsidR="00227063" w:rsidRPr="004F5507">
              <w:rPr>
                <w:b/>
              </w:rPr>
              <w:tab/>
            </w:r>
            <w:r w:rsidR="00E44557">
              <w:rPr>
                <w:b/>
              </w:rPr>
              <w:t>bores is appropriate</w:t>
            </w:r>
            <w:r w:rsidRPr="005918F8">
              <w:t xml:space="preserve"> </w:t>
            </w:r>
          </w:p>
          <w:p w14:paraId="3B1574B9" w14:textId="48112FB5" w:rsidR="00D67205" w:rsidRPr="00B4514F" w:rsidRDefault="00D67205" w:rsidP="00164800">
            <w:pPr>
              <w:pStyle w:val="Body"/>
              <w:ind w:left="126"/>
              <w:rPr>
                <w:i/>
              </w:rPr>
            </w:pPr>
            <w:r w:rsidRPr="00B4514F">
              <w:rPr>
                <w:i/>
              </w:rPr>
              <w:t>See 888.</w:t>
            </w:r>
            <w:r w:rsidR="00346A02">
              <w:rPr>
                <w:i/>
              </w:rPr>
              <w:t>4</w:t>
            </w:r>
            <w:r w:rsidRPr="00B4514F">
              <w:rPr>
                <w:i/>
              </w:rPr>
              <w:t xml:space="preserve"> Section 4.1 (page 1</w:t>
            </w:r>
            <w:r w:rsidR="00346A02">
              <w:rPr>
                <w:i/>
              </w:rPr>
              <w:t>3</w:t>
            </w:r>
            <w:r w:rsidRPr="00B4514F">
              <w:rPr>
                <w:i/>
              </w:rPr>
              <w:t>)</w:t>
            </w:r>
          </w:p>
        </w:tc>
      </w:tr>
      <w:tr w:rsidR="00D67205" w:rsidRPr="005918F8" w14:paraId="3B1574CD" w14:textId="77777777" w:rsidTr="00C065BA">
        <w:trPr>
          <w:trHeight w:val="338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574C7" w14:textId="029D16E7" w:rsidR="00D67205" w:rsidRPr="005918F8" w:rsidRDefault="00D67205" w:rsidP="00C065BA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574C8" w14:textId="23412FBE" w:rsidR="00D67205" w:rsidRPr="005918F8" w:rsidRDefault="00D67205" w:rsidP="00346A02">
            <w:pPr>
              <w:pStyle w:val="Body"/>
              <w:ind w:left="126"/>
            </w:pPr>
            <w:r w:rsidRPr="005918F8">
              <w:t>If the site has been classified</w:t>
            </w:r>
            <w:r w:rsidR="00ED0830">
              <w:t xml:space="preserve"> as</w:t>
            </w:r>
            <w:r w:rsidRPr="005918F8">
              <w:t xml:space="preserve">, or assumed to be, </w:t>
            </w:r>
            <w:r w:rsidR="00B47E57">
              <w:br/>
            </w:r>
            <w:r w:rsidRPr="005918F8">
              <w:t>a sensitive site, are you undertaking periodic groundwater monitoring at a minimum monthly frequency?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574C9" w14:textId="77777777" w:rsidR="00D67205" w:rsidRPr="005918F8" w:rsidRDefault="00D67205" w:rsidP="00164800">
            <w:pPr>
              <w:pStyle w:val="Body"/>
              <w:ind w:left="126"/>
            </w:pPr>
            <w:r w:rsidRPr="005918F8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8F8">
              <w:instrText xml:space="preserve"> FORMCHECKBOX </w:instrText>
            </w:r>
            <w:r w:rsidR="009525E5">
              <w:fldChar w:fldCharType="separate"/>
            </w:r>
            <w:r w:rsidRPr="005918F8">
              <w:fldChar w:fldCharType="end"/>
            </w:r>
            <w:r>
              <w:t xml:space="preserve"> </w:t>
            </w:r>
            <w:r w:rsidRPr="005918F8">
              <w:t>Yes</w:t>
            </w:r>
          </w:p>
          <w:p w14:paraId="3B1574CA" w14:textId="77777777" w:rsidR="00D67205" w:rsidRPr="005918F8" w:rsidRDefault="00D67205" w:rsidP="00164800">
            <w:pPr>
              <w:pStyle w:val="Body"/>
              <w:ind w:left="126"/>
            </w:pPr>
          </w:p>
        </w:tc>
        <w:tc>
          <w:tcPr>
            <w:tcW w:w="4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574CB" w14:textId="5EF3BBFD" w:rsidR="00D67205" w:rsidRPr="00346A02" w:rsidRDefault="00D67205" w:rsidP="00164800">
            <w:pPr>
              <w:pStyle w:val="Body"/>
              <w:ind w:left="126"/>
              <w:rPr>
                <w:b/>
              </w:rPr>
            </w:pPr>
            <w:r w:rsidRPr="005918F8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8F8">
              <w:instrText xml:space="preserve"> FORMCHECKBOX </w:instrText>
            </w:r>
            <w:r w:rsidR="009525E5">
              <w:fldChar w:fldCharType="separate"/>
            </w:r>
            <w:r w:rsidRPr="005918F8">
              <w:fldChar w:fldCharType="end"/>
            </w:r>
            <w:r w:rsidRPr="005918F8">
              <w:t xml:space="preserve"> </w:t>
            </w:r>
            <w:r>
              <w:t xml:space="preserve">No </w:t>
            </w:r>
            <w:r>
              <w:tab/>
            </w:r>
            <w:r w:rsidR="00AC1A21">
              <w:rPr>
                <w:b/>
              </w:rPr>
              <w:t>Action needed</w:t>
            </w:r>
            <w:r w:rsidR="00003393">
              <w:rPr>
                <w:b/>
              </w:rPr>
              <w:t xml:space="preserve">: </w:t>
            </w:r>
            <w:r w:rsidR="00003393" w:rsidRPr="00003393">
              <w:rPr>
                <w:b/>
              </w:rPr>
              <w:t xml:space="preserve">Groundwater quality </w:t>
            </w:r>
            <w:r w:rsidR="00003393">
              <w:rPr>
                <w:b/>
              </w:rPr>
              <w:tab/>
            </w:r>
            <w:r w:rsidR="00003393" w:rsidRPr="00003393">
              <w:rPr>
                <w:b/>
              </w:rPr>
              <w:t xml:space="preserve">monitoring </w:t>
            </w:r>
            <w:r w:rsidR="00003393">
              <w:rPr>
                <w:b/>
              </w:rPr>
              <w:t xml:space="preserve">at a sensitive site </w:t>
            </w:r>
            <w:r w:rsidR="00003393" w:rsidRPr="00003393">
              <w:rPr>
                <w:b/>
              </w:rPr>
              <w:t xml:space="preserve">should include </w:t>
            </w:r>
            <w:r w:rsidR="00003393">
              <w:rPr>
                <w:b/>
              </w:rPr>
              <w:tab/>
            </w:r>
            <w:r w:rsidR="00003393" w:rsidRPr="00003393">
              <w:rPr>
                <w:b/>
              </w:rPr>
              <w:t>monthly observation</w:t>
            </w:r>
            <w:r w:rsidRPr="005918F8">
              <w:t xml:space="preserve"> </w:t>
            </w:r>
            <w:r w:rsidR="00346A02" w:rsidRPr="00346A02">
              <w:rPr>
                <w:b/>
              </w:rPr>
              <w:t xml:space="preserve">for separate phase </w:t>
            </w:r>
            <w:r w:rsidR="00E5491B">
              <w:rPr>
                <w:b/>
              </w:rPr>
              <w:tab/>
            </w:r>
            <w:r w:rsidR="00346A02" w:rsidRPr="00346A02">
              <w:rPr>
                <w:b/>
              </w:rPr>
              <w:t>hydrocarbons</w:t>
            </w:r>
          </w:p>
          <w:p w14:paraId="3B1574CC" w14:textId="547E64BF" w:rsidR="00D67205" w:rsidRPr="005918F8" w:rsidRDefault="00D67205" w:rsidP="00164800">
            <w:pPr>
              <w:pStyle w:val="Body"/>
              <w:ind w:left="126"/>
            </w:pPr>
            <w:r w:rsidRPr="004D47F3">
              <w:rPr>
                <w:i/>
              </w:rPr>
              <w:t>See 888.</w:t>
            </w:r>
            <w:r w:rsidR="00346A02">
              <w:rPr>
                <w:i/>
              </w:rPr>
              <w:t>4</w:t>
            </w:r>
            <w:r w:rsidRPr="004D47F3">
              <w:rPr>
                <w:i/>
              </w:rPr>
              <w:t xml:space="preserve"> Section 4.1 (page 1</w:t>
            </w:r>
            <w:r w:rsidR="000315DF">
              <w:rPr>
                <w:i/>
              </w:rPr>
              <w:t>3</w:t>
            </w:r>
            <w:r w:rsidRPr="004D47F3">
              <w:rPr>
                <w:i/>
              </w:rPr>
              <w:t>)</w:t>
            </w:r>
          </w:p>
        </w:tc>
      </w:tr>
      <w:tr w:rsidR="00D67205" w:rsidRPr="005918F8" w14:paraId="3B1574D3" w14:textId="77777777" w:rsidTr="00C065BA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574CE" w14:textId="70C7856D" w:rsidR="00D67205" w:rsidRPr="005918F8" w:rsidRDefault="00D67205" w:rsidP="00C065BA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574CF" w14:textId="4A94B03B" w:rsidR="00D67205" w:rsidRPr="005918F8" w:rsidRDefault="00D67205" w:rsidP="0072749D">
            <w:pPr>
              <w:pStyle w:val="Body"/>
              <w:ind w:left="126"/>
            </w:pPr>
            <w:r w:rsidRPr="005918F8">
              <w:t>Are groundwater monitoring records maintained on</w:t>
            </w:r>
            <w:r w:rsidR="00F21DC3">
              <w:t>-</w:t>
            </w:r>
            <w:r w:rsidRPr="005918F8">
              <w:t>site or at a readily accessible location?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574D0" w14:textId="77777777" w:rsidR="00D67205" w:rsidRPr="005918F8" w:rsidRDefault="00D67205" w:rsidP="00164800">
            <w:pPr>
              <w:pStyle w:val="Body"/>
              <w:ind w:left="126"/>
            </w:pPr>
            <w:r w:rsidRPr="005918F8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8F8">
              <w:instrText xml:space="preserve"> FORMCHECKBOX </w:instrText>
            </w:r>
            <w:r w:rsidR="009525E5">
              <w:fldChar w:fldCharType="separate"/>
            </w:r>
            <w:r w:rsidRPr="005918F8">
              <w:fldChar w:fldCharType="end"/>
            </w:r>
            <w:r>
              <w:t xml:space="preserve"> </w:t>
            </w:r>
            <w:r w:rsidRPr="005918F8">
              <w:t>Yes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574D1" w14:textId="3BA21625" w:rsidR="00D67205" w:rsidRPr="005918F8" w:rsidRDefault="00D67205" w:rsidP="00003393">
            <w:pPr>
              <w:pStyle w:val="Body"/>
              <w:ind w:left="126"/>
            </w:pPr>
            <w:r w:rsidRPr="005918F8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8F8">
              <w:instrText xml:space="preserve"> FORMCHECKBOX </w:instrText>
            </w:r>
            <w:r w:rsidR="009525E5">
              <w:fldChar w:fldCharType="separate"/>
            </w:r>
            <w:r w:rsidRPr="005918F8">
              <w:fldChar w:fldCharType="end"/>
            </w:r>
            <w:r>
              <w:t xml:space="preserve"> No </w:t>
            </w:r>
            <w:r>
              <w:tab/>
            </w:r>
            <w:r w:rsidR="00AC1A21">
              <w:rPr>
                <w:b/>
              </w:rPr>
              <w:t>Action needed</w:t>
            </w:r>
            <w:r w:rsidR="00003393">
              <w:rPr>
                <w:b/>
              </w:rPr>
              <w:t xml:space="preserve">: </w:t>
            </w:r>
            <w:r w:rsidR="00213B21">
              <w:rPr>
                <w:b/>
              </w:rPr>
              <w:t xml:space="preserve">Records of all aspects of </w:t>
            </w:r>
            <w:r w:rsidR="00213B21">
              <w:rPr>
                <w:b/>
              </w:rPr>
              <w:tab/>
              <w:t>leak detection should be maintained</w:t>
            </w:r>
          </w:p>
          <w:p w14:paraId="3B1574D2" w14:textId="760C7E5B" w:rsidR="00D67205" w:rsidRPr="00934911" w:rsidRDefault="00D04359" w:rsidP="00D04359">
            <w:pPr>
              <w:pStyle w:val="Body"/>
              <w:ind w:left="126"/>
              <w:rPr>
                <w:i/>
              </w:rPr>
            </w:pPr>
            <w:r>
              <w:rPr>
                <w:i/>
              </w:rPr>
              <w:t xml:space="preserve">See 888.4 </w:t>
            </w:r>
            <w:r w:rsidR="00D67205" w:rsidRPr="00934911">
              <w:rPr>
                <w:i/>
              </w:rPr>
              <w:t>Section 4 (page 1</w:t>
            </w:r>
            <w:r w:rsidR="000315DF">
              <w:rPr>
                <w:i/>
              </w:rPr>
              <w:t>2</w:t>
            </w:r>
            <w:r w:rsidR="00D67205" w:rsidRPr="00934911">
              <w:rPr>
                <w:i/>
              </w:rPr>
              <w:t>)</w:t>
            </w:r>
          </w:p>
        </w:tc>
      </w:tr>
      <w:tr w:rsidR="00D67205" w:rsidRPr="005E4BC0" w14:paraId="3B1574D8" w14:textId="77777777" w:rsidTr="00C065B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B1574D4" w14:textId="1B387A56" w:rsidR="00D67205" w:rsidRPr="005E4BC0" w:rsidRDefault="00D67205" w:rsidP="00C065BA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574D5" w14:textId="77777777" w:rsidR="00D67205" w:rsidRPr="00FC1AE4" w:rsidRDefault="00D67205" w:rsidP="0072749D">
            <w:pPr>
              <w:pStyle w:val="Body"/>
              <w:ind w:left="126"/>
            </w:pPr>
            <w:r w:rsidRPr="00FC1AE4">
              <w:t>Do the groundwater monitoring results indicate the presence of hydrocarbons in groundwater?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574D6" w14:textId="77777777" w:rsidR="00D67205" w:rsidRPr="005E4BC0" w:rsidRDefault="00D67205" w:rsidP="00164800">
            <w:pPr>
              <w:pStyle w:val="Body"/>
              <w:ind w:left="126"/>
            </w:pPr>
            <w:r w:rsidRPr="005E4BC0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BC0">
              <w:instrText xml:space="preserve"> FORMCHECKBOX </w:instrText>
            </w:r>
            <w:r w:rsidR="009525E5">
              <w:fldChar w:fldCharType="separate"/>
            </w:r>
            <w:r w:rsidRPr="005E4BC0">
              <w:fldChar w:fldCharType="end"/>
            </w:r>
            <w:r w:rsidRPr="005E4BC0">
              <w:t xml:space="preserve"> Yes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574D7" w14:textId="77777777" w:rsidR="00D67205" w:rsidRPr="005E4BC0" w:rsidRDefault="00D67205" w:rsidP="00164800">
            <w:pPr>
              <w:pStyle w:val="Body"/>
              <w:ind w:left="126"/>
            </w:pPr>
            <w:r w:rsidRPr="005E4BC0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BC0">
              <w:instrText xml:space="preserve"> FORMCHECKBOX </w:instrText>
            </w:r>
            <w:r w:rsidR="009525E5">
              <w:fldChar w:fldCharType="separate"/>
            </w:r>
            <w:r w:rsidRPr="005E4BC0">
              <w:fldChar w:fldCharType="end"/>
            </w:r>
            <w:r w:rsidRPr="005E4BC0">
              <w:t xml:space="preserve"> No</w:t>
            </w:r>
          </w:p>
        </w:tc>
      </w:tr>
      <w:tr w:rsidR="00D67205" w:rsidRPr="005E4BC0" w14:paraId="3B1574DD" w14:textId="77777777" w:rsidTr="00C065BA">
        <w:trPr>
          <w:trHeight w:val="315"/>
        </w:trPr>
        <w:tc>
          <w:tcPr>
            <w:tcW w:w="582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1574D9" w14:textId="77777777" w:rsidR="00D67205" w:rsidRPr="005E4BC0" w:rsidRDefault="00D67205" w:rsidP="000647C7">
            <w:pPr>
              <w:pStyle w:val="Body"/>
            </w:pPr>
          </w:p>
        </w:tc>
        <w:tc>
          <w:tcPr>
            <w:tcW w:w="4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1574DA" w14:textId="77777777" w:rsidR="00D67205" w:rsidRPr="005E4BC0" w:rsidRDefault="00D67205" w:rsidP="0072749D">
            <w:pPr>
              <w:pStyle w:val="Body"/>
              <w:ind w:left="126"/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574DB" w14:textId="6F41B722" w:rsidR="009752AF" w:rsidRPr="005E4BC0" w:rsidRDefault="009752AF" w:rsidP="00164800">
            <w:pPr>
              <w:pStyle w:val="Body"/>
              <w:ind w:left="126"/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574DC" w14:textId="77777777" w:rsidR="00D67205" w:rsidRPr="00107E7D" w:rsidRDefault="00D67205" w:rsidP="00164800">
            <w:pPr>
              <w:pStyle w:val="Body"/>
              <w:ind w:left="126"/>
              <w:rPr>
                <w:b/>
              </w:rPr>
            </w:pPr>
            <w:r w:rsidRPr="00107E7D">
              <w:rPr>
                <w:b/>
              </w:rPr>
              <w:t xml:space="preserve">End of </w:t>
            </w:r>
            <w:r>
              <w:rPr>
                <w:b/>
              </w:rPr>
              <w:t>s</w:t>
            </w:r>
            <w:r w:rsidRPr="00107E7D">
              <w:rPr>
                <w:b/>
              </w:rPr>
              <w:t>elf-assessment</w:t>
            </w:r>
          </w:p>
        </w:tc>
      </w:tr>
      <w:tr w:rsidR="00D67205" w:rsidRPr="005E4BC0" w14:paraId="3B1574E4" w14:textId="77777777" w:rsidTr="00C065BA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574DE" w14:textId="34622BAD" w:rsidR="00D67205" w:rsidRPr="005E4BC0" w:rsidRDefault="00D67205" w:rsidP="00C065BA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574DF" w14:textId="77777777" w:rsidR="00D67205" w:rsidRPr="005E4BC0" w:rsidRDefault="00D67205" w:rsidP="0072749D">
            <w:pPr>
              <w:pStyle w:val="Body"/>
              <w:ind w:left="126"/>
            </w:pPr>
            <w:r w:rsidRPr="005E4BC0">
              <w:t>Has an investigation of the indicated leak begun?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574E0" w14:textId="77777777" w:rsidR="00D67205" w:rsidRPr="005E4BC0" w:rsidRDefault="00D67205" w:rsidP="00164800">
            <w:pPr>
              <w:pStyle w:val="Body"/>
              <w:ind w:left="126"/>
            </w:pPr>
            <w:r w:rsidRPr="005E4BC0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BC0">
              <w:instrText xml:space="preserve"> FORMCHECKBOX </w:instrText>
            </w:r>
            <w:r w:rsidR="009525E5">
              <w:fldChar w:fldCharType="separate"/>
            </w:r>
            <w:r w:rsidRPr="005E4BC0">
              <w:fldChar w:fldCharType="end"/>
            </w:r>
            <w:r w:rsidRPr="005E4BC0">
              <w:t xml:space="preserve"> Yes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574E1" w14:textId="015CC91E" w:rsidR="00D67205" w:rsidRPr="00A1769F" w:rsidRDefault="00D67205" w:rsidP="00164800">
            <w:pPr>
              <w:pStyle w:val="Body"/>
              <w:ind w:left="126"/>
              <w:rPr>
                <w:b/>
              </w:rPr>
            </w:pPr>
            <w:r w:rsidRPr="005E4BC0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BC0">
              <w:instrText xml:space="preserve"> FORMCHECKBOX </w:instrText>
            </w:r>
            <w:r w:rsidR="009525E5">
              <w:fldChar w:fldCharType="separate"/>
            </w:r>
            <w:r w:rsidRPr="005E4BC0">
              <w:fldChar w:fldCharType="end"/>
            </w:r>
            <w:r w:rsidRPr="005E4BC0">
              <w:t xml:space="preserve"> No </w:t>
            </w:r>
            <w:r w:rsidRPr="005E4BC0">
              <w:tab/>
            </w:r>
            <w:r w:rsidR="00AC1A21">
              <w:rPr>
                <w:b/>
              </w:rPr>
              <w:t>Action needed</w:t>
            </w:r>
            <w:r w:rsidR="00B25ECA">
              <w:rPr>
                <w:b/>
              </w:rPr>
              <w:t xml:space="preserve">: All potential UPSS leaks </w:t>
            </w:r>
            <w:r w:rsidR="00B25ECA">
              <w:rPr>
                <w:b/>
              </w:rPr>
              <w:tab/>
            </w:r>
            <w:r w:rsidR="00ED0830">
              <w:rPr>
                <w:b/>
              </w:rPr>
              <w:t>must</w:t>
            </w:r>
            <w:r w:rsidR="00B25ECA">
              <w:rPr>
                <w:b/>
              </w:rPr>
              <w:t xml:space="preserve"> be investigated</w:t>
            </w:r>
            <w:r w:rsidR="00B25ECA" w:rsidRPr="00A1769F">
              <w:rPr>
                <w:b/>
              </w:rPr>
              <w:t xml:space="preserve"> </w:t>
            </w:r>
            <w:r w:rsidR="00213B21">
              <w:rPr>
                <w:b/>
              </w:rPr>
              <w:t>and verified</w:t>
            </w:r>
          </w:p>
          <w:p w14:paraId="3B1574E2" w14:textId="082D445D" w:rsidR="00D67205" w:rsidRPr="00A1769F" w:rsidRDefault="00D67205" w:rsidP="00164800">
            <w:pPr>
              <w:pStyle w:val="Body"/>
              <w:ind w:left="126"/>
              <w:rPr>
                <w:i/>
              </w:rPr>
            </w:pPr>
            <w:r w:rsidRPr="00A1769F">
              <w:rPr>
                <w:i/>
              </w:rPr>
              <w:t>See 888.</w:t>
            </w:r>
            <w:r w:rsidR="000315DF">
              <w:rPr>
                <w:i/>
              </w:rPr>
              <w:t>4</w:t>
            </w:r>
            <w:r w:rsidR="00213B21">
              <w:rPr>
                <w:i/>
              </w:rPr>
              <w:t xml:space="preserve"> Section 5</w:t>
            </w:r>
            <w:r w:rsidRPr="00A1769F">
              <w:rPr>
                <w:i/>
              </w:rPr>
              <w:t xml:space="preserve"> (page 1</w:t>
            </w:r>
            <w:r w:rsidR="00213B21">
              <w:rPr>
                <w:i/>
              </w:rPr>
              <w:t>4</w:t>
            </w:r>
            <w:r w:rsidRPr="00A1769F">
              <w:rPr>
                <w:i/>
              </w:rPr>
              <w:t>)</w:t>
            </w:r>
          </w:p>
          <w:p w14:paraId="3B1574E3" w14:textId="77777777" w:rsidR="00D67205" w:rsidRPr="00A1769F" w:rsidRDefault="00D67205" w:rsidP="00164800">
            <w:pPr>
              <w:pStyle w:val="Body"/>
              <w:ind w:left="126"/>
              <w:rPr>
                <w:b/>
              </w:rPr>
            </w:pPr>
            <w:r w:rsidRPr="00A1769F">
              <w:rPr>
                <w:b/>
              </w:rPr>
              <w:t xml:space="preserve">End of </w:t>
            </w:r>
            <w:r>
              <w:rPr>
                <w:b/>
              </w:rPr>
              <w:t>s</w:t>
            </w:r>
            <w:r w:rsidRPr="00A1769F">
              <w:rPr>
                <w:b/>
              </w:rPr>
              <w:t>elf-assessment</w:t>
            </w:r>
          </w:p>
        </w:tc>
      </w:tr>
      <w:tr w:rsidR="00D67205" w:rsidRPr="005E4BC0" w14:paraId="3B1574E9" w14:textId="77777777" w:rsidTr="00C065BA">
        <w:trPr>
          <w:trHeight w:val="3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B1574E5" w14:textId="41D811D1" w:rsidR="00D67205" w:rsidRPr="005E4BC0" w:rsidRDefault="00D67205" w:rsidP="00C065BA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574E6" w14:textId="09FE263F" w:rsidR="00D67205" w:rsidRPr="005E4BC0" w:rsidRDefault="00D67205" w:rsidP="0072749D">
            <w:pPr>
              <w:pStyle w:val="Body"/>
              <w:ind w:left="126"/>
            </w:pPr>
            <w:r w:rsidRPr="005E4BC0">
              <w:t xml:space="preserve">Did the investigation identify a leak (as opposed to </w:t>
            </w:r>
            <w:r w:rsidR="00423189">
              <w:t>an</w:t>
            </w:r>
            <w:r w:rsidRPr="005E4BC0">
              <w:t>other source of hydrocarbons such as spills)?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574E7" w14:textId="77777777" w:rsidR="00D67205" w:rsidRPr="005E4BC0" w:rsidRDefault="00D67205" w:rsidP="00164800">
            <w:pPr>
              <w:pStyle w:val="Body"/>
              <w:ind w:left="126"/>
            </w:pPr>
            <w:r w:rsidRPr="005E4BC0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BC0">
              <w:instrText xml:space="preserve"> FORMCHECKBOX </w:instrText>
            </w:r>
            <w:r w:rsidR="009525E5">
              <w:fldChar w:fldCharType="separate"/>
            </w:r>
            <w:r w:rsidRPr="005E4BC0">
              <w:fldChar w:fldCharType="end"/>
            </w:r>
            <w:r w:rsidRPr="005E4BC0">
              <w:t xml:space="preserve"> Yes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574E8" w14:textId="77777777" w:rsidR="00D67205" w:rsidRPr="005E4BC0" w:rsidRDefault="00D67205" w:rsidP="00164800">
            <w:pPr>
              <w:pStyle w:val="Body"/>
              <w:ind w:left="126"/>
            </w:pPr>
            <w:r w:rsidRPr="005E4BC0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BC0">
              <w:instrText xml:space="preserve"> FORMCHECKBOX </w:instrText>
            </w:r>
            <w:r w:rsidR="009525E5">
              <w:fldChar w:fldCharType="separate"/>
            </w:r>
            <w:r w:rsidRPr="005E4BC0">
              <w:fldChar w:fldCharType="end"/>
            </w:r>
            <w:r w:rsidRPr="005E4BC0">
              <w:t xml:space="preserve"> No</w:t>
            </w:r>
          </w:p>
        </w:tc>
      </w:tr>
      <w:tr w:rsidR="00D67205" w:rsidRPr="005E4BC0" w14:paraId="3B1574EF" w14:textId="77777777" w:rsidTr="00C065BA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1574EA" w14:textId="77777777" w:rsidR="00D67205" w:rsidRPr="005E4BC0" w:rsidRDefault="00D67205" w:rsidP="005C4A4B">
            <w:pPr>
              <w:pStyle w:val="Body"/>
              <w:jc w:val="center"/>
            </w:pPr>
          </w:p>
        </w:tc>
        <w:tc>
          <w:tcPr>
            <w:tcW w:w="4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1574EB" w14:textId="77777777" w:rsidR="00D67205" w:rsidRPr="005E4BC0" w:rsidRDefault="00D67205" w:rsidP="0072749D">
            <w:pPr>
              <w:pStyle w:val="Body"/>
              <w:ind w:left="126"/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1574EC" w14:textId="77777777" w:rsidR="00D67205" w:rsidRPr="005E4BC0" w:rsidRDefault="00D67205" w:rsidP="00164800">
            <w:pPr>
              <w:pStyle w:val="Body"/>
              <w:ind w:left="126"/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EB72E" w14:textId="77777777" w:rsidR="006E0F08" w:rsidRDefault="006E0F08" w:rsidP="006E0F08">
            <w:pPr>
              <w:pStyle w:val="Body"/>
              <w:ind w:left="126"/>
              <w:rPr>
                <w:i/>
              </w:rPr>
            </w:pPr>
            <w:r>
              <w:rPr>
                <w:i/>
              </w:rPr>
              <w:t>Efforts should be made to identify the potential source/s of hydrocarbons in groundwater</w:t>
            </w:r>
          </w:p>
          <w:p w14:paraId="3B1574EE" w14:textId="6B70D2EF" w:rsidR="00C065BA" w:rsidRPr="00C065BA" w:rsidRDefault="00C065BA" w:rsidP="00C065BA">
            <w:pPr>
              <w:pStyle w:val="Body"/>
              <w:ind w:left="126"/>
              <w:rPr>
                <w:b/>
              </w:rPr>
            </w:pPr>
            <w:r>
              <w:rPr>
                <w:b/>
              </w:rPr>
              <w:t>End of self-assessment</w:t>
            </w:r>
          </w:p>
        </w:tc>
      </w:tr>
      <w:tr w:rsidR="00D67205" w:rsidRPr="005E4BC0" w14:paraId="3B1574F9" w14:textId="77777777" w:rsidTr="00825ED9">
        <w:trPr>
          <w:trHeight w:val="100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574F0" w14:textId="6258F9FB" w:rsidR="00D67205" w:rsidRPr="005E4BC0" w:rsidRDefault="00D67205" w:rsidP="006E0F08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574F4" w14:textId="213F33D6" w:rsidR="00D67205" w:rsidRPr="005E4BC0" w:rsidRDefault="00D67205" w:rsidP="00612AB3">
            <w:pPr>
              <w:pStyle w:val="Body"/>
              <w:ind w:left="126"/>
            </w:pPr>
            <w:r w:rsidRPr="005E4BC0">
              <w:t xml:space="preserve">Have you </w:t>
            </w:r>
            <w:r w:rsidR="007D5189">
              <w:t xml:space="preserve">stopped the leak and </w:t>
            </w:r>
            <w:r w:rsidRPr="005E4BC0">
              <w:t xml:space="preserve">undertaken clean-up of leaked fuels/oils so as to mitigate threats to people, property and the environment?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574F5" w14:textId="77777777" w:rsidR="00D67205" w:rsidRPr="005E4BC0" w:rsidRDefault="00D67205" w:rsidP="00164800">
            <w:pPr>
              <w:pStyle w:val="Body"/>
              <w:ind w:left="126"/>
            </w:pPr>
            <w:r w:rsidRPr="005E4BC0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BC0">
              <w:instrText xml:space="preserve"> FORMCHECKBOX </w:instrText>
            </w:r>
            <w:r w:rsidR="009525E5">
              <w:fldChar w:fldCharType="separate"/>
            </w:r>
            <w:r w:rsidRPr="005E4BC0">
              <w:fldChar w:fldCharType="end"/>
            </w:r>
            <w:r w:rsidRPr="005E4BC0">
              <w:t xml:space="preserve"> Yes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B02E9E" w14:textId="4CB22CBE" w:rsidR="000315DF" w:rsidRPr="005F2108" w:rsidRDefault="00D67205" w:rsidP="007B17E0">
            <w:pPr>
              <w:pStyle w:val="Body"/>
              <w:ind w:left="126"/>
            </w:pPr>
            <w:r w:rsidRPr="005E4BC0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BC0">
              <w:instrText xml:space="preserve"> FORMCHECKBOX </w:instrText>
            </w:r>
            <w:r w:rsidR="009525E5">
              <w:fldChar w:fldCharType="separate"/>
            </w:r>
            <w:r w:rsidRPr="005E4BC0">
              <w:fldChar w:fldCharType="end"/>
            </w:r>
            <w:r w:rsidRPr="005E4BC0">
              <w:t xml:space="preserve"> </w:t>
            </w:r>
            <w:r>
              <w:t xml:space="preserve">No </w:t>
            </w:r>
            <w:r>
              <w:tab/>
            </w:r>
            <w:r w:rsidR="00AC1A21" w:rsidRPr="00B47E57">
              <w:rPr>
                <w:b/>
              </w:rPr>
              <w:t>Action needed</w:t>
            </w:r>
            <w:r w:rsidR="00B25ECA" w:rsidRPr="00B47E57">
              <w:rPr>
                <w:b/>
              </w:rPr>
              <w:t xml:space="preserve">: Appropriate action to </w:t>
            </w:r>
            <w:r w:rsidR="00B47E57" w:rsidRPr="00B47E57">
              <w:rPr>
                <w:b/>
              </w:rPr>
              <w:t xml:space="preserve">stop </w:t>
            </w:r>
            <w:r w:rsidR="00B47E57" w:rsidRPr="00B47E57">
              <w:rPr>
                <w:b/>
              </w:rPr>
              <w:br/>
            </w:r>
            <w:r w:rsidR="00B47E57">
              <w:rPr>
                <w:b/>
              </w:rPr>
              <w:tab/>
            </w:r>
            <w:r w:rsidR="008D4E86" w:rsidRPr="00B47E57">
              <w:rPr>
                <w:b/>
              </w:rPr>
              <w:t xml:space="preserve">and </w:t>
            </w:r>
            <w:r w:rsidR="000315DF" w:rsidRPr="00B47E57">
              <w:rPr>
                <w:b/>
              </w:rPr>
              <w:t xml:space="preserve">clean up a leak from a UPSS must be </w:t>
            </w:r>
            <w:r w:rsidR="008D4E86" w:rsidRPr="00B47E57">
              <w:rPr>
                <w:b/>
              </w:rPr>
              <w:tab/>
            </w:r>
            <w:r w:rsidR="000315DF" w:rsidRPr="00B47E57">
              <w:rPr>
                <w:b/>
              </w:rPr>
              <w:t>taken</w:t>
            </w:r>
          </w:p>
          <w:p w14:paraId="3B1574F8" w14:textId="523DA065" w:rsidR="00D67205" w:rsidRPr="008871AE" w:rsidRDefault="00D67205" w:rsidP="00612AB3">
            <w:pPr>
              <w:pStyle w:val="Body"/>
              <w:ind w:left="126"/>
              <w:rPr>
                <w:i/>
              </w:rPr>
            </w:pPr>
            <w:r w:rsidRPr="008871AE">
              <w:rPr>
                <w:i/>
              </w:rPr>
              <w:t>See 888.</w:t>
            </w:r>
            <w:r w:rsidR="000315DF" w:rsidRPr="008871AE">
              <w:rPr>
                <w:i/>
              </w:rPr>
              <w:t>4</w:t>
            </w:r>
            <w:r w:rsidRPr="008871AE">
              <w:rPr>
                <w:i/>
              </w:rPr>
              <w:t xml:space="preserve"> Section </w:t>
            </w:r>
            <w:r w:rsidR="000315DF" w:rsidRPr="008871AE">
              <w:rPr>
                <w:i/>
              </w:rPr>
              <w:t>5</w:t>
            </w:r>
            <w:r w:rsidRPr="008871AE">
              <w:rPr>
                <w:i/>
              </w:rPr>
              <w:t xml:space="preserve"> (page 1</w:t>
            </w:r>
            <w:r w:rsidR="000315DF" w:rsidRPr="008871AE">
              <w:rPr>
                <w:i/>
              </w:rPr>
              <w:t>4</w:t>
            </w:r>
            <w:r w:rsidRPr="008871AE">
              <w:rPr>
                <w:i/>
              </w:rPr>
              <w:t>)</w:t>
            </w:r>
          </w:p>
        </w:tc>
      </w:tr>
      <w:tr w:rsidR="000315DF" w:rsidRPr="005E4BC0" w14:paraId="3BB8242C" w14:textId="77777777" w:rsidTr="00825ED9">
        <w:trPr>
          <w:trHeight w:val="1332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F8B69" w14:textId="77777777" w:rsidR="000315DF" w:rsidRPr="005E4BC0" w:rsidRDefault="000315DF" w:rsidP="006E0F08">
            <w:pPr>
              <w:pStyle w:val="Body"/>
              <w:numPr>
                <w:ilvl w:val="0"/>
                <w:numId w:val="8"/>
              </w:numPr>
              <w:jc w:val="center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491320" w14:textId="24070EBC" w:rsidR="000315DF" w:rsidRPr="005E4BC0" w:rsidRDefault="000315DF" w:rsidP="0072749D">
            <w:pPr>
              <w:pStyle w:val="Body"/>
              <w:ind w:left="126"/>
            </w:pPr>
            <w:r w:rsidRPr="005E4BC0">
              <w:t>Were measures taken to:</w:t>
            </w:r>
          </w:p>
          <w:p w14:paraId="286FA677" w14:textId="5883C0FF" w:rsidR="000315DF" w:rsidRDefault="00F21DC3" w:rsidP="00164800">
            <w:pPr>
              <w:pStyle w:val="Body"/>
              <w:numPr>
                <w:ilvl w:val="0"/>
                <w:numId w:val="4"/>
              </w:numPr>
              <w:ind w:left="268" w:hanging="142"/>
            </w:pPr>
            <w:r>
              <w:t>r</w:t>
            </w:r>
            <w:r w:rsidR="000315DF" w:rsidRPr="005E4BC0">
              <w:t>epair, upgrade or replace the leaking UPSS</w:t>
            </w:r>
          </w:p>
          <w:p w14:paraId="5E51F606" w14:textId="77777777" w:rsidR="000315DF" w:rsidRPr="005E4BC0" w:rsidRDefault="000315DF" w:rsidP="00164800">
            <w:pPr>
              <w:pStyle w:val="Body"/>
              <w:ind w:left="268" w:hanging="142"/>
            </w:pPr>
            <w:r>
              <w:t>or</w:t>
            </w:r>
          </w:p>
          <w:p w14:paraId="6A142697" w14:textId="1DF7B5AD" w:rsidR="000315DF" w:rsidRPr="005E4BC0" w:rsidRDefault="00F21DC3" w:rsidP="00164800">
            <w:pPr>
              <w:pStyle w:val="Body"/>
              <w:numPr>
                <w:ilvl w:val="0"/>
                <w:numId w:val="4"/>
              </w:numPr>
              <w:ind w:left="268" w:hanging="142"/>
            </w:pPr>
            <w:r>
              <w:t>e</w:t>
            </w:r>
            <w:r w:rsidR="000315DF" w:rsidRPr="005E4BC0">
              <w:t xml:space="preserve">nsure </w:t>
            </w:r>
            <w:r>
              <w:t xml:space="preserve">that </w:t>
            </w:r>
            <w:r w:rsidR="000315DF" w:rsidRPr="005E4BC0">
              <w:t>the leak does not recur?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195AD4" w14:textId="7B8E82AC" w:rsidR="000315DF" w:rsidRPr="005E4BC0" w:rsidRDefault="000315DF" w:rsidP="00164800">
            <w:pPr>
              <w:pStyle w:val="Body"/>
              <w:ind w:left="126"/>
            </w:pPr>
            <w:r w:rsidRPr="005E4BC0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BC0">
              <w:instrText xml:space="preserve"> FORMCHECKBOX </w:instrText>
            </w:r>
            <w:r w:rsidR="009525E5">
              <w:fldChar w:fldCharType="separate"/>
            </w:r>
            <w:r w:rsidRPr="005E4BC0">
              <w:fldChar w:fldCharType="end"/>
            </w:r>
            <w:r w:rsidRPr="005E4BC0">
              <w:t xml:space="preserve"> Yes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37FEF" w14:textId="59575DE0" w:rsidR="000315DF" w:rsidRPr="005F2108" w:rsidRDefault="000315DF" w:rsidP="007B17E0">
            <w:pPr>
              <w:pStyle w:val="Body"/>
              <w:ind w:left="126"/>
            </w:pPr>
            <w:r w:rsidRPr="005F2108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108">
              <w:instrText xml:space="preserve"> FORMCHECKBOX </w:instrText>
            </w:r>
            <w:r w:rsidR="009525E5">
              <w:fldChar w:fldCharType="separate"/>
            </w:r>
            <w:r w:rsidRPr="005F2108">
              <w:fldChar w:fldCharType="end"/>
            </w:r>
            <w:r>
              <w:t xml:space="preserve"> </w:t>
            </w:r>
            <w:r w:rsidRPr="005F2108">
              <w:t xml:space="preserve">No </w:t>
            </w:r>
            <w:r w:rsidRPr="007B17E0">
              <w:tab/>
            </w:r>
            <w:r w:rsidRPr="00B47E57">
              <w:rPr>
                <w:b/>
              </w:rPr>
              <w:t xml:space="preserve">Action needed: Appropriate action to ensure </w:t>
            </w:r>
            <w:r w:rsidR="00E5491B" w:rsidRPr="00B47E57">
              <w:rPr>
                <w:b/>
              </w:rPr>
              <w:tab/>
            </w:r>
            <w:r w:rsidR="00B47E57">
              <w:rPr>
                <w:b/>
              </w:rPr>
              <w:t xml:space="preserve">the leak does not recur </w:t>
            </w:r>
            <w:r w:rsidRPr="00B47E57">
              <w:rPr>
                <w:b/>
              </w:rPr>
              <w:t>must be taken</w:t>
            </w:r>
          </w:p>
          <w:p w14:paraId="1A4FD6CF" w14:textId="25625B04" w:rsidR="000315DF" w:rsidRPr="008871AE" w:rsidRDefault="000315DF" w:rsidP="007B17E0">
            <w:pPr>
              <w:pStyle w:val="Body"/>
              <w:ind w:left="126"/>
              <w:rPr>
                <w:i/>
              </w:rPr>
            </w:pPr>
            <w:r w:rsidRPr="008871AE">
              <w:rPr>
                <w:i/>
              </w:rPr>
              <w:t>See 888.4 Section 5 (page 14)</w:t>
            </w:r>
          </w:p>
          <w:p w14:paraId="41BE470A" w14:textId="759B5924" w:rsidR="000315DF" w:rsidRPr="009F5E2B" w:rsidRDefault="000315DF" w:rsidP="00164800">
            <w:pPr>
              <w:pStyle w:val="Body"/>
              <w:ind w:left="126"/>
              <w:rPr>
                <w:b/>
              </w:rPr>
            </w:pPr>
            <w:r w:rsidRPr="009F5E2B">
              <w:rPr>
                <w:b/>
              </w:rPr>
              <w:t>End of self-assessment</w:t>
            </w:r>
          </w:p>
        </w:tc>
      </w:tr>
    </w:tbl>
    <w:p w14:paraId="3B1574FA" w14:textId="77777777" w:rsidR="002E109C" w:rsidRDefault="002E109C" w:rsidP="00825ED9">
      <w:pPr>
        <w:pStyle w:val="Body"/>
      </w:pPr>
    </w:p>
    <w:p w14:paraId="3462C2F7" w14:textId="2CB76485" w:rsidR="00652FB2" w:rsidRPr="00C13301" w:rsidRDefault="00652FB2" w:rsidP="00652FB2">
      <w:pPr>
        <w:pStyle w:val="Body"/>
      </w:pPr>
      <w:r w:rsidRPr="004D5E34">
        <w:rPr>
          <w:i/>
        </w:rPr>
        <w:t>Guidelines on the design, installation and management requirements for underground petroleum storage systems</w:t>
      </w:r>
      <w:r w:rsidR="003006DA">
        <w:rPr>
          <w:i/>
        </w:rPr>
        <w:t xml:space="preserve"> </w:t>
      </w:r>
      <w:r w:rsidR="003006DA">
        <w:t>(P</w:t>
      </w:r>
      <w:r w:rsidR="003006DA" w:rsidRPr="004D5E34">
        <w:t>ublication</w:t>
      </w:r>
      <w:r w:rsidR="003006DA">
        <w:t xml:space="preserve"> 888.4</w:t>
      </w:r>
      <w:r w:rsidR="003006DA" w:rsidRPr="004D5E34">
        <w:t xml:space="preserve"> </w:t>
      </w:r>
      <w:r w:rsidR="003006DA">
        <w:t>)</w:t>
      </w:r>
      <w:r w:rsidRPr="004D5E34">
        <w:rPr>
          <w:i/>
        </w:rPr>
        <w:t xml:space="preserve"> </w:t>
      </w:r>
      <w:r w:rsidRPr="004D5E34">
        <w:t>is available on EPA’s web site</w:t>
      </w:r>
      <w:r w:rsidR="00AE12CE">
        <w:t xml:space="preserve"> </w:t>
      </w:r>
      <w:r w:rsidR="00AE12CE" w:rsidRPr="00AE12CE">
        <w:rPr>
          <w:b/>
        </w:rPr>
        <w:t>www.epa.vic.gov.au</w:t>
      </w:r>
      <w:r w:rsidR="00AE12CE" w:rsidRPr="00C13301">
        <w:t>.</w:t>
      </w:r>
    </w:p>
    <w:p w14:paraId="7D9863F7" w14:textId="7C1319E4" w:rsidR="00652FB2" w:rsidRPr="002E109C" w:rsidRDefault="00083C59" w:rsidP="00825ED9">
      <w:pPr>
        <w:pStyle w:val="Body"/>
      </w:pPr>
      <w:r w:rsidRPr="004D5E34">
        <w:t>Contact EPA Victoria on 1300 372 842 (1300 EPA VIC</w:t>
      </w:r>
      <w:r>
        <w:t>) if you require any assistance.</w:t>
      </w:r>
    </w:p>
    <w:sectPr w:rsidR="00652FB2" w:rsidRPr="002E109C" w:rsidSect="00C614CA">
      <w:footerReference w:type="even" r:id="rId17"/>
      <w:footerReference w:type="default" r:id="rId18"/>
      <w:type w:val="continuous"/>
      <w:pgSz w:w="11900" w:h="16840"/>
      <w:pgMar w:top="1535" w:right="851" w:bottom="1560" w:left="567" w:header="567" w:footer="4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1C7D2" w14:textId="77777777" w:rsidR="009A4F8D" w:rsidRDefault="009A4F8D" w:rsidP="00725010">
      <w:r>
        <w:separator/>
      </w:r>
    </w:p>
    <w:p w14:paraId="47ABB45B" w14:textId="77777777" w:rsidR="009A4F8D" w:rsidRDefault="009A4F8D"/>
  </w:endnote>
  <w:endnote w:type="continuationSeparator" w:id="0">
    <w:p w14:paraId="387782E4" w14:textId="77777777" w:rsidR="009A4F8D" w:rsidRDefault="009A4F8D" w:rsidP="00725010">
      <w:r>
        <w:continuationSeparator/>
      </w:r>
    </w:p>
    <w:p w14:paraId="5BE5341A" w14:textId="77777777" w:rsidR="009A4F8D" w:rsidRDefault="009A4F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state-Regular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nterstate-Light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Interstate-Bold">
    <w:altName w:val="Courier New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57518" w14:textId="77777777" w:rsidR="0063072E" w:rsidRPr="00F01E9B" w:rsidRDefault="0063072E" w:rsidP="00FB5F34">
    <w:pPr>
      <w:pStyle w:val="Footer"/>
      <w:tabs>
        <w:tab w:val="clear" w:pos="8640"/>
        <w:tab w:val="right" w:pos="10490"/>
      </w:tabs>
      <w:rPr>
        <w:rStyle w:val="Pagenumber0"/>
      </w:rPr>
    </w:pPr>
    <w:r w:rsidRPr="00F01E9B">
      <w:rPr>
        <w:rStyle w:val="Pagenumber0"/>
      </w:rPr>
      <w:fldChar w:fldCharType="begin"/>
    </w:r>
    <w:r w:rsidRPr="00F01E9B">
      <w:rPr>
        <w:rStyle w:val="Pagenumber0"/>
      </w:rPr>
      <w:instrText xml:space="preserve"> PAGE </w:instrText>
    </w:r>
    <w:r w:rsidRPr="00F01E9B">
      <w:rPr>
        <w:rStyle w:val="Pagenumber0"/>
      </w:rPr>
      <w:fldChar w:fldCharType="separate"/>
    </w:r>
    <w:r w:rsidR="00C614CA">
      <w:rPr>
        <w:rStyle w:val="Pagenumber0"/>
        <w:noProof/>
      </w:rPr>
      <w:t>4</w:t>
    </w:r>
    <w:r w:rsidRPr="00F01E9B">
      <w:rPr>
        <w:rStyle w:val="Pagenumber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57519" w14:textId="77777777" w:rsidR="0063072E" w:rsidRPr="00F01E9B" w:rsidRDefault="0063072E" w:rsidP="006A48AE">
    <w:pPr>
      <w:pStyle w:val="Footer"/>
      <w:tabs>
        <w:tab w:val="clear" w:pos="8640"/>
        <w:tab w:val="right" w:pos="10490"/>
      </w:tabs>
      <w:rPr>
        <w:rStyle w:val="Pagenumber0"/>
      </w:rPr>
    </w:pPr>
    <w:r>
      <w:rPr>
        <w:rStyle w:val="PageNumber"/>
      </w:rPr>
      <w:tab/>
    </w:r>
    <w:r>
      <w:rPr>
        <w:rStyle w:val="PageNumber"/>
      </w:rPr>
      <w:tab/>
    </w:r>
    <w:r w:rsidRPr="00F01E9B">
      <w:rPr>
        <w:rStyle w:val="Pagenumber0"/>
      </w:rPr>
      <w:fldChar w:fldCharType="begin"/>
    </w:r>
    <w:r w:rsidRPr="00F01E9B">
      <w:rPr>
        <w:rStyle w:val="Pagenumber0"/>
      </w:rPr>
      <w:instrText xml:space="preserve"> PAGE </w:instrText>
    </w:r>
    <w:r w:rsidRPr="00F01E9B">
      <w:rPr>
        <w:rStyle w:val="Pagenumber0"/>
      </w:rPr>
      <w:fldChar w:fldCharType="separate"/>
    </w:r>
    <w:r w:rsidR="00C614CA">
      <w:rPr>
        <w:rStyle w:val="Pagenumber0"/>
        <w:noProof/>
      </w:rPr>
      <w:t>3</w:t>
    </w:r>
    <w:r w:rsidRPr="00F01E9B">
      <w:rPr>
        <w:rStyle w:val="Pagenumber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445A9" w14:textId="714FC795" w:rsidR="008126A2" w:rsidRPr="00D4632E" w:rsidRDefault="008126A2" w:rsidP="008126A2">
    <w:pPr>
      <w:pStyle w:val="Footer"/>
      <w:tabs>
        <w:tab w:val="clear" w:pos="8640"/>
        <w:tab w:val="right" w:pos="10490"/>
      </w:tabs>
      <w:ind w:left="-284" w:right="-284"/>
      <w:rPr>
        <w:color w:val="003F72"/>
        <w:sz w:val="40"/>
      </w:rPr>
    </w:pPr>
    <w:r>
      <w:rPr>
        <w:rFonts w:ascii="Interstate-Regular" w:hAnsi="Interstate-Regular"/>
        <w:noProof/>
        <w:color w:val="008AC4"/>
        <w:sz w:val="40"/>
        <w:lang w:eastAsia="en-AU"/>
      </w:rPr>
      <w:drawing>
        <wp:anchor distT="0" distB="0" distL="114300" distR="114300" simplePos="0" relativeHeight="251668480" behindDoc="0" locked="0" layoutInCell="1" allowOverlap="1" wp14:anchorId="695145A6" wp14:editId="2D95B460">
          <wp:simplePos x="0" y="0"/>
          <wp:positionH relativeFrom="margin">
            <wp:posOffset>52070</wp:posOffset>
          </wp:positionH>
          <wp:positionV relativeFrom="margin">
            <wp:posOffset>8104505</wp:posOffset>
          </wp:positionV>
          <wp:extent cx="4901565" cy="797560"/>
          <wp:effectExtent l="0" t="0" r="0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wordtemplate_footers_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1565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Interstate-Regular" w:hAnsi="Interstate-Regular"/>
        <w:noProof/>
        <w:color w:val="008AC4"/>
        <w:sz w:val="40"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8FA929" wp14:editId="03B1406C">
              <wp:simplePos x="0" y="0"/>
              <wp:positionH relativeFrom="column">
                <wp:posOffset>22387</wp:posOffset>
              </wp:positionH>
              <wp:positionV relativeFrom="paragraph">
                <wp:posOffset>-128905</wp:posOffset>
              </wp:positionV>
              <wp:extent cx="6772910" cy="0"/>
              <wp:effectExtent l="0" t="0" r="2794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291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3F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m3d="http://schemas.microsoft.com/office/drawing/2017/model3d" xmlns:aink="http://schemas.microsoft.com/office/drawing/2016/ink">
          <w:pict>
            <v:line w14:anchorId="1E96EA8D" id="Straight Connector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-10.15pt" to="535.0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sK3QEAABAEAAAOAAAAZHJzL2Uyb0RvYy54bWysU9uO0zAQfUfiHyy/01xAW4ia7kNX5QVB&#10;xS4f4Dp2Ysk3jU2T/j1jJ82uACGBeHFiz5yZc87Yu/vJaHIREJSzLa02JSXCctcp27f029PxzXtK&#10;QmS2Y9pZ0dKrCPR+//rVbvSNqN3gdCeAYBEbmtG3dIjRN0UR+CAMCxvnhcWgdGBYxC30RQdsxOpG&#10;F3VZ3hWjg86D4yIEPH2Yg3Sf60spePwiZRCR6JYit5hXyOs5rcV+x5oemB8UX2iwf2BhmLLYdC31&#10;wCIj30H9UsooDi44GTfcmcJJqbjIGlBNVf6k5nFgXmQtaE7wq03h/5Xlny8nIKrD2b2jxDKDM3qM&#10;wFQ/RHJw1qKDDggG0anRhwYBB3uCZRf8CZLsSYJJXxREpuzudXVXTJFwPLzbbusPFQ6B32LFM9BD&#10;iB+FMyT9tFQrm4Szhl0+hYjNMPWWko61JSNSrrdlmdOC06o7Kq1TMEB/PmggF5aGXr49buvEHku8&#10;SMOdtniYNM0q8l+8ajE3+Cok+oK8q7lDupFiLcs4FzZWS11tMTvBJFJYgQu1PwGX/AQV+bb+DXhF&#10;5M7OxhVslHXwO9pxulGWc/7NgVl3suDsumueb7YGr112bnki6V6/3Gf480Pe/wAAAP//AwBQSwME&#10;FAAGAAgAAAAhAPJuf/HdAAAACgEAAA8AAABkcnMvZG93bnJldi54bWxMj8FuwjAQRO+V+g/WVuoN&#10;bEDQKo2DKqReekCC9NLbEm+TCHsdYgOhX18jIdHj7Ixm3ubLwVlxoj60njVMxgoEceVNy7WGr/Jj&#10;9AoiRGSD1jNpuFCAZfH4kGNm/Jk3dNrGWqQSDhlqaGLsMilD1ZDDMPYdcfJ+fO8wJtnX0vR4TuXO&#10;yqlSC+mw5bTQYEerhqr99ug0tJswL9mvP+WvcqvSHg72e7/Q+vlpeH8DEWmI9zBc8RM6FIlp549s&#10;grAaZvMU1DCaqhmIq69e1ATE7naSRS7/v1D8AQAA//8DAFBLAQItABQABgAIAAAAIQC2gziS/gAA&#10;AOEBAAATAAAAAAAAAAAAAAAAAAAAAABbQ29udGVudF9UeXBlc10ueG1sUEsBAi0AFAAGAAgAAAAh&#10;ADj9If/WAAAAlAEAAAsAAAAAAAAAAAAAAAAALwEAAF9yZWxzLy5yZWxzUEsBAi0AFAAGAAgAAAAh&#10;ADUuawrdAQAAEAQAAA4AAAAAAAAAAAAAAAAALgIAAGRycy9lMm9Eb2MueG1sUEsBAi0AFAAGAAgA&#10;AAAhAPJuf/HdAAAACgEAAA8AAAAAAAAAAAAAAAAANwQAAGRycy9kb3ducmV2LnhtbFBLBQYAAAAA&#10;BAAEAPMAAABBBQAAAAA=&#10;" strokecolor="#003f72" strokeweight="1pt"/>
          </w:pict>
        </mc:Fallback>
      </mc:AlternateContent>
    </w:r>
    <w:r>
      <w:rPr>
        <w:rStyle w:val="PageNumber"/>
      </w:rPr>
      <w:tab/>
    </w:r>
    <w:r>
      <w:rPr>
        <w:rStyle w:val="PageNumber"/>
      </w:rPr>
      <w:tab/>
    </w:r>
    <w:r w:rsidRPr="00013413">
      <w:rPr>
        <w:rStyle w:val="Pagenumber0"/>
        <w:sz w:val="52"/>
      </w:rPr>
      <w:fldChar w:fldCharType="begin"/>
    </w:r>
    <w:r w:rsidRPr="00013413">
      <w:rPr>
        <w:rStyle w:val="Pagenumber0"/>
        <w:sz w:val="52"/>
      </w:rPr>
      <w:instrText xml:space="preserve"> PAGE </w:instrText>
    </w:r>
    <w:r w:rsidRPr="00013413">
      <w:rPr>
        <w:rStyle w:val="Pagenumber0"/>
        <w:sz w:val="52"/>
      </w:rPr>
      <w:fldChar w:fldCharType="separate"/>
    </w:r>
    <w:r w:rsidR="009525E5">
      <w:rPr>
        <w:rStyle w:val="Pagenumber0"/>
        <w:noProof/>
        <w:sz w:val="52"/>
      </w:rPr>
      <w:t>1</w:t>
    </w:r>
    <w:r w:rsidRPr="00013413">
      <w:rPr>
        <w:rStyle w:val="Pagenumber0"/>
        <w:sz w:val="52"/>
      </w:rPr>
      <w:fldChar w:fldCharType="end"/>
    </w:r>
  </w:p>
  <w:p w14:paraId="3B15752C" w14:textId="2BE43C26" w:rsidR="0063072E" w:rsidRPr="008126A2" w:rsidRDefault="0063072E" w:rsidP="008126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86E29" w14:textId="417CA3FA" w:rsidR="00C614CA" w:rsidRPr="00F01E9B" w:rsidRDefault="00C614CA" w:rsidP="00FB5F34">
    <w:pPr>
      <w:pStyle w:val="Footer"/>
      <w:tabs>
        <w:tab w:val="clear" w:pos="8640"/>
        <w:tab w:val="right" w:pos="10490"/>
      </w:tabs>
      <w:rPr>
        <w:rStyle w:val="Pagenumber0"/>
      </w:rPr>
    </w:pPr>
    <w:r w:rsidRPr="00F01E9B">
      <w:rPr>
        <w:rStyle w:val="Pagenumber0"/>
      </w:rPr>
      <w:fldChar w:fldCharType="begin"/>
    </w:r>
    <w:r w:rsidRPr="00F01E9B">
      <w:rPr>
        <w:rStyle w:val="Pagenumber0"/>
      </w:rPr>
      <w:instrText xml:space="preserve"> PAGE </w:instrText>
    </w:r>
    <w:r w:rsidRPr="00F01E9B">
      <w:rPr>
        <w:rStyle w:val="Pagenumber0"/>
      </w:rPr>
      <w:fldChar w:fldCharType="separate"/>
    </w:r>
    <w:r w:rsidR="009525E5">
      <w:rPr>
        <w:rStyle w:val="Pagenumber0"/>
        <w:noProof/>
      </w:rPr>
      <w:t>4</w:t>
    </w:r>
    <w:r w:rsidRPr="00F01E9B">
      <w:rPr>
        <w:rStyle w:val="Pagenumber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9698F" w14:textId="569E994B" w:rsidR="00C614CA" w:rsidRPr="00F01E9B" w:rsidRDefault="00C614CA" w:rsidP="006A48AE">
    <w:pPr>
      <w:pStyle w:val="Footer"/>
      <w:tabs>
        <w:tab w:val="clear" w:pos="8640"/>
        <w:tab w:val="right" w:pos="10490"/>
      </w:tabs>
      <w:rPr>
        <w:rStyle w:val="Pagenumber0"/>
      </w:rPr>
    </w:pPr>
    <w:r>
      <w:rPr>
        <w:rStyle w:val="PageNumber"/>
      </w:rPr>
      <w:tab/>
    </w:r>
    <w:r>
      <w:rPr>
        <w:rStyle w:val="PageNumber"/>
      </w:rPr>
      <w:tab/>
    </w:r>
    <w:r w:rsidRPr="00F01E9B">
      <w:rPr>
        <w:rStyle w:val="Pagenumber0"/>
      </w:rPr>
      <w:fldChar w:fldCharType="begin"/>
    </w:r>
    <w:r w:rsidRPr="00F01E9B">
      <w:rPr>
        <w:rStyle w:val="Pagenumber0"/>
      </w:rPr>
      <w:instrText xml:space="preserve"> PAGE </w:instrText>
    </w:r>
    <w:r w:rsidRPr="00F01E9B">
      <w:rPr>
        <w:rStyle w:val="Pagenumber0"/>
      </w:rPr>
      <w:fldChar w:fldCharType="separate"/>
    </w:r>
    <w:r w:rsidR="009525E5">
      <w:rPr>
        <w:rStyle w:val="Pagenumber0"/>
        <w:noProof/>
      </w:rPr>
      <w:t>3</w:t>
    </w:r>
    <w:r w:rsidRPr="00F01E9B">
      <w:rPr>
        <w:rStyle w:val="Pagenumber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86187" w14:textId="77777777" w:rsidR="009A4F8D" w:rsidRDefault="009A4F8D" w:rsidP="00725010">
      <w:r>
        <w:separator/>
      </w:r>
    </w:p>
    <w:p w14:paraId="7F422F90" w14:textId="77777777" w:rsidR="009A4F8D" w:rsidRDefault="009A4F8D"/>
  </w:footnote>
  <w:footnote w:type="continuationSeparator" w:id="0">
    <w:p w14:paraId="6EFF3F65" w14:textId="77777777" w:rsidR="009A4F8D" w:rsidRDefault="009A4F8D" w:rsidP="00725010">
      <w:r>
        <w:continuationSeparator/>
      </w:r>
    </w:p>
    <w:p w14:paraId="512FE825" w14:textId="77777777" w:rsidR="009A4F8D" w:rsidRDefault="009A4F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57516" w14:textId="50EB88B4" w:rsidR="0063072E" w:rsidRPr="00770896" w:rsidRDefault="0063072E" w:rsidP="00770896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B15752F" wp14:editId="76E84FAF">
              <wp:simplePos x="0" y="0"/>
              <wp:positionH relativeFrom="page">
                <wp:posOffset>361950</wp:posOffset>
              </wp:positionH>
              <wp:positionV relativeFrom="page">
                <wp:posOffset>171450</wp:posOffset>
              </wp:positionV>
              <wp:extent cx="6842760" cy="542925"/>
              <wp:effectExtent l="0" t="0" r="15240" b="28575"/>
              <wp:wrapThrough wrapText="bothSides">
                <wp:wrapPolygon edited="0">
                  <wp:start x="0" y="0"/>
                  <wp:lineTo x="0" y="21979"/>
                  <wp:lineTo x="21588" y="21979"/>
                  <wp:lineTo x="21588" y="0"/>
                  <wp:lineTo x="0" y="0"/>
                </wp:wrapPolygon>
              </wp:wrapThrough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42760" cy="542925"/>
                        <a:chOff x="0" y="-114300"/>
                        <a:chExt cx="6842760" cy="542925"/>
                      </a:xfrm>
                    </wpg:grpSpPr>
                    <wps:wsp>
                      <wps:cNvPr id="6" name="Text Box 2"/>
                      <wps:cNvSpPr txBox="1"/>
                      <wps:spPr>
                        <a:xfrm>
                          <a:off x="3810" y="-114300"/>
                          <a:ext cx="683895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5753D" w14:textId="2B371F0B" w:rsidR="0063072E" w:rsidRPr="00A5278D" w:rsidRDefault="006A0AE9" w:rsidP="00770896">
                            <w:pPr>
                              <w:pStyle w:val="Titlesecondarypage"/>
                              <w:rPr>
                                <w:rFonts w:ascii="Interstate-Bold" w:eastAsia="MS Gothic" w:hAnsi="Interstate-Bold" w:cs="Times New Roman"/>
                                <w:color w:val="17365D"/>
                                <w:spacing w:val="5"/>
                                <w:kern w:val="28"/>
                                <w:sz w:val="64"/>
                                <w:szCs w:val="64"/>
                              </w:rPr>
                            </w:pPr>
                            <w:r>
                              <w:t>M</w:t>
                            </w:r>
                            <w:r w:rsidR="0063072E">
                              <w:t xml:space="preserve">onitoring </w:t>
                            </w:r>
                            <w:r>
                              <w:t xml:space="preserve">for </w:t>
                            </w:r>
                            <w:r w:rsidR="0063072E">
                              <w:t>leaks</w:t>
                            </w:r>
                            <w:r w:rsidRPr="006A0AE9">
                              <w:t xml:space="preserve"> </w:t>
                            </w:r>
                            <w:r>
                              <w:t>checklist</w:t>
                            </w:r>
                            <w:r w:rsidR="0063072E">
                              <w:t xml:space="preserve"> – UPSS at </w:t>
                            </w:r>
                            <w:r w:rsidR="00CC76EC">
                              <w:t>service stations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Straight Connector 4"/>
                      <wps:cNvCnPr/>
                      <wps:spPr>
                        <a:xfrm>
                          <a:off x="0" y="428625"/>
                          <a:ext cx="683895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407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>
          <w:pict>
            <v:group w14:anchorId="3B15752F" id="Group 1" o:spid="_x0000_s1026" style="position:absolute;margin-left:28.5pt;margin-top:13.5pt;width:538.8pt;height:42.75pt;z-index:251658240;mso-position-horizontal-relative:page;mso-position-vertical-relative:page" coordorigin=",-1143" coordsize="68427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5PQqgMAAJUJAAAOAAAAZHJzL2Uyb0RvYy54bWy0Vttu3DgMfV9g/0HQ+8SXeC4x4hTuZCdY&#10;IGiDJkWfNbJ8QW1JK2lip4v991KSPZNM0lsWfTFoiqTIQ/LY52+GrkX3TOlG8AxHJyFGjFNRNLzK&#10;8Me7zWyFkTaEF6QVnGX4gWn85uLPP857mbJY1KItmEIQhOu0lxmujZFpEGhas47oEyEZh8NSqI4Y&#10;eFVVUCjSQ/SuDeIwXAS9UIVUgjKtQXvpD/GFi1+WjJr3ZamZQW2GITfjnso9t/YZXJyTtFJE1g0d&#10;0yCvyKIjDYdL96EuiSFop5pnobqGKqFFaU6o6AJRlg1lrgaoJgqPqrlSYiddLVXaV3IPE0B7hNOr&#10;w9J39zcKNUWG5xhx0kGL3K0ostD0skrB4krJW3mjfH0gXgv6WcNxcHxu36uD8VCqzjpBmWhwmD/s&#10;MWeDQRSUi1USLxfQGgpn8yQ+i+e+KbSGzh3cZlGUnIZjw2j91/fdA5L6y12K+5R6CVOmD0Dq/wfk&#10;bU0kc/3RFqYRyMUE5J2t8a0YUOyxdEYWSGQGUMO6THo9onsE2OkqAmAAlyfFH5A7XZ3NR+QAOHix&#10;8falk1Qqba6Y6JAVMqxgG9yQkvtrbbzpZGLbxMWmaVvQk7TlTxQQ02uYWynvTVLIBERraXNy4/7v&#10;er6M8+X8bLbI59EsicLVLM/DeHa5ycM8TDbrs+Ttf2Oekz80SaceAyeZh5b5LD6wEobTzY5VOFpg&#10;61ahewILTShl3DgUXYZgba1KqOJXHEd7V4er71ecPSLTzYKbvXPXcKEc3kdpF5+nlEtv7zYJEPB1&#10;WwjMsB2gEVbciuIBRkYJz11a0k0D7bwm2twQBWQFEwAEbN7Do2xFn2ExShjVQn15SW/tYfThFKMe&#10;yC/D+p8dUQyj9m8OSwEhzSSoSdhOAt91awHwR0DtkjoRHJRpJ7FUovsEvJzbW+CIcAp3ZXg7iWvj&#10;KRh4nbI8d0bAh5KYa34rqQ1tu2GH8274RJQcJ9jAxLwT09qR9GiQva315CLfGVE2bsoPKI5AAwV4&#10;bH87FywnLrg1ijRVbdBacA57KBRKpu0H6ljzGzX2+xtcADACESTxajERpN05z6CPeMAR5LcpoG24&#10;JaxnyFmWsOqWIxigxamjFTsXZUsMcHMnC5gRXvlxFm1TWKqwHlpV2/1ChmESLvNxu/XB7EX++Imt&#10;j19an9++9X74jpb26a2v2Hoz/HDr/apbYrYj66bUfb/g2+94ffxPsT8Xj9+d/eFv6uIrAAAA//8D&#10;AFBLAwQUAAYACAAAACEAeSGVIN8AAAAKAQAADwAAAGRycy9kb3ducmV2LnhtbEyPQUvDQBCF74L/&#10;YRnBm90kNVViNqUU9VQEW0G8TbPTJDQ7G7LbJP33bk56mhne48338vVkWjFQ7xrLCuJFBIK4tLrh&#10;SsHX4e3hGYTzyBpby6TgSg7Wxe1Njpm2I3/SsPeVCCHsMlRQe99lUrqyJoNuYTvioJ1sb9CHs6+k&#10;7nEM4aaVSRStpMGGw4caO9rWVJ73F6PgfcRxs4xfh935tL3+HNKP711MSt3fTZsXEJ4m/2eGGT+g&#10;QxGYjvbC2olWQfoUqngFyTxnPV4+rkAc5y1JQRa5/F+h+AUAAP//AwBQSwECLQAUAAYACAAAACEA&#10;toM4kv4AAADhAQAAEwAAAAAAAAAAAAAAAAAAAAAAW0NvbnRlbnRfVHlwZXNdLnhtbFBLAQItABQA&#10;BgAIAAAAIQA4/SH/1gAAAJQBAAALAAAAAAAAAAAAAAAAAC8BAABfcmVscy8ucmVsc1BLAQItABQA&#10;BgAIAAAAIQAmT5PQqgMAAJUJAAAOAAAAAAAAAAAAAAAAAC4CAABkcnMvZTJvRG9jLnhtbFBLAQIt&#10;ABQABgAIAAAAIQB5IZUg3wAAAAoBAAAPAAAAAAAAAAAAAAAAAAQGAABkcnMvZG93bnJldi54bWxQ&#10;SwUGAAAAAAQABADzAAAAE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8;top:-1143;width:68389;height:42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i09wwAAANoAAAAPAAAAZHJzL2Rvd25yZXYueG1sRI/RasJA&#10;FETfhf7Dcgu+6aYR1KbZSBAEi1Vp2g+4ZG+T0OzdkF1j+vddQfBxmJkzTLoZTSsG6l1jWcHLPAJB&#10;XFrdcKXg+2s3W4NwHllja5kU/JGDTfY0STHR9sqfNBS+EgHCLkEFtfddIqUrazLo5rYjDt6P7Q36&#10;IPtK6h6vAW5aGUfRUhpsOCzU2NG2pvK3uBgFw9HE+Xt5epXFR7xYrRaHc345KDV9HvM3EJ5G/wjf&#10;23utYAm3K+EGyOwfAAD//wMAUEsBAi0AFAAGAAgAAAAhANvh9svuAAAAhQEAABMAAAAAAAAAAAAA&#10;AAAAAAAAAFtDb250ZW50X1R5cGVzXS54bWxQSwECLQAUAAYACAAAACEAWvQsW78AAAAVAQAACwAA&#10;AAAAAAAAAAAAAAAfAQAAX3JlbHMvLnJlbHNQSwECLQAUAAYACAAAACEAB3otPcMAAADaAAAADwAA&#10;AAAAAAAAAAAAAAAHAgAAZHJzL2Rvd25yZXYueG1sUEsFBgAAAAADAAMAtwAAAPcCAAAAAA==&#10;" filled="f" stroked="f">
                <v:textbox inset="0,0,0,0">
                  <w:txbxContent>
                    <w:p w14:paraId="3B15753D" w14:textId="2B371F0B" w:rsidR="0063072E" w:rsidRPr="00A5278D" w:rsidRDefault="006A0AE9" w:rsidP="00770896">
                      <w:pPr>
                        <w:pStyle w:val="Titlesecondarypage"/>
                        <w:rPr>
                          <w:rFonts w:ascii="Interstate-Bold" w:eastAsia="MS Gothic" w:hAnsi="Interstate-Bold" w:cs="Times New Roman"/>
                          <w:color w:val="17365D"/>
                          <w:spacing w:val="5"/>
                          <w:kern w:val="28"/>
                          <w:sz w:val="64"/>
                          <w:szCs w:val="64"/>
                        </w:rPr>
                      </w:pPr>
                      <w:r>
                        <w:t>M</w:t>
                      </w:r>
                      <w:r w:rsidR="0063072E">
                        <w:t xml:space="preserve">onitoring </w:t>
                      </w:r>
                      <w:r>
                        <w:t xml:space="preserve">for </w:t>
                      </w:r>
                      <w:r w:rsidR="0063072E">
                        <w:t>leaks</w:t>
                      </w:r>
                      <w:r w:rsidRPr="006A0AE9">
                        <w:t xml:space="preserve"> </w:t>
                      </w:r>
                      <w:r>
                        <w:t>checklist</w:t>
                      </w:r>
                      <w:r w:rsidR="0063072E">
                        <w:t xml:space="preserve"> – UPSS at </w:t>
                      </w:r>
                      <w:r w:rsidR="00CC76EC">
                        <w:t>service stations</w:t>
                      </w:r>
                    </w:p>
                  </w:txbxContent>
                </v:textbox>
              </v:shape>
              <v:line id="Straight Connector 4" o:spid="_x0000_s1028" style="position:absolute;visibility:visible;mso-wrap-style:square" from="0,4286" to="68389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fTHxAAAANoAAAAPAAAAZHJzL2Rvd25yZXYueG1sRI9Ba8JA&#10;FITvgv9heUIv0mwUqSW6ilgKtfSituLxmX0mIdm32+xW47/vFgoeh5n5hpkvO9OIC7W+sqxglKQg&#10;iHOrKy4UfO5fH59B+ICssbFMCm7kYbno9+aYaXvlLV12oRARwj5DBWUILpPS5yUZ9Il1xNE729Zg&#10;iLItpG7xGuGmkeM0fZIGK44LJTpal5TXux+joH7/YEfjyYluLwe/GX439dF9KfUw6FYzEIG6cA//&#10;t9+0gin8XYk3QC5+AQAA//8DAFBLAQItABQABgAIAAAAIQDb4fbL7gAAAIUBAAATAAAAAAAAAAAA&#10;AAAAAAAAAABbQ29udGVudF9UeXBlc10ueG1sUEsBAi0AFAAGAAgAAAAhAFr0LFu/AAAAFQEAAAsA&#10;AAAAAAAAAAAAAAAAHwEAAF9yZWxzLy5yZWxzUEsBAi0AFAAGAAgAAAAhAMfR9MfEAAAA2gAAAA8A&#10;AAAAAAAAAAAAAAAABwIAAGRycy9kb3ducmV2LnhtbFBLBQYAAAAAAwADALcAAAD4AgAAAAA=&#10;" strokecolor="#00407a" strokeweight=".5pt"/>
              <w10:wrap type="through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57517" w14:textId="4945D4CD" w:rsidR="0063072E" w:rsidRDefault="0063072E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B157533" wp14:editId="1701896D">
              <wp:simplePos x="0" y="0"/>
              <wp:positionH relativeFrom="page">
                <wp:posOffset>361950</wp:posOffset>
              </wp:positionH>
              <wp:positionV relativeFrom="page">
                <wp:posOffset>171450</wp:posOffset>
              </wp:positionV>
              <wp:extent cx="6842760" cy="542925"/>
              <wp:effectExtent l="0" t="0" r="15240" b="28575"/>
              <wp:wrapThrough wrapText="bothSides">
                <wp:wrapPolygon edited="0">
                  <wp:start x="0" y="0"/>
                  <wp:lineTo x="0" y="21979"/>
                  <wp:lineTo x="21588" y="21979"/>
                  <wp:lineTo x="21588" y="0"/>
                  <wp:lineTo x="0" y="0"/>
                </wp:wrapPolygon>
              </wp:wrapThrough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42760" cy="542925"/>
                        <a:chOff x="0" y="-114300"/>
                        <a:chExt cx="6842760" cy="542925"/>
                      </a:xfrm>
                    </wpg:grpSpPr>
                    <wps:wsp>
                      <wps:cNvPr id="30" name="Text Box 30"/>
                      <wps:cNvSpPr txBox="1"/>
                      <wps:spPr>
                        <a:xfrm>
                          <a:off x="3810" y="-114300"/>
                          <a:ext cx="683895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57540" w14:textId="54678097" w:rsidR="0063072E" w:rsidRPr="00A5278D" w:rsidRDefault="006A0AE9" w:rsidP="009C0722">
                            <w:pPr>
                              <w:pStyle w:val="Titlesecondarypage"/>
                              <w:rPr>
                                <w:rFonts w:ascii="Interstate-Bold" w:eastAsia="MS Gothic" w:hAnsi="Interstate-Bold" w:cs="Times New Roman"/>
                                <w:color w:val="17365D"/>
                                <w:spacing w:val="5"/>
                                <w:kern w:val="28"/>
                                <w:sz w:val="64"/>
                                <w:szCs w:val="64"/>
                              </w:rPr>
                            </w:pPr>
                            <w:r>
                              <w:t>Monitoring for leaks</w:t>
                            </w:r>
                            <w:r w:rsidRPr="006A0AE9">
                              <w:t xml:space="preserve"> </w:t>
                            </w:r>
                            <w:r>
                              <w:t xml:space="preserve">checklist </w:t>
                            </w:r>
                            <w:r w:rsidR="0063072E">
                              <w:t xml:space="preserve">– UPSS at </w:t>
                            </w:r>
                            <w:r w:rsidR="00CC76EC">
                              <w:t>service stations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Straight Connector 32"/>
                      <wps:cNvCnPr/>
                      <wps:spPr>
                        <a:xfrm>
                          <a:off x="0" y="428625"/>
                          <a:ext cx="683895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407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>
          <w:pict>
            <v:group w14:anchorId="3B157533" id="Group 28" o:spid="_x0000_s1029" style="position:absolute;margin-left:28.5pt;margin-top:13.5pt;width:538.8pt;height:42.75pt;z-index:251657216;mso-position-horizontal-relative:page;mso-position-vertical-relative:page" coordorigin=",-1143" coordsize="68427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IIrAMAAKIJAAAOAAAAZHJzL2Uyb0RvYy54bWy8Vt9v2zYQfh+w/4HQu2NZ/hFHiFKozhwM&#10;CNpgSdFnmqJkoRLJkXSsdNj/vo+kZDdu2q0ZthfheLw73n1390GXb7q2IY9cm1qKLJqcxRHhgsmi&#10;FlUWfXhYj5YRMZaKgjZS8Cx64iZ6c/XzT5d7lfJEbmVTcE0QRJh0r7Joa61Kx2PDtryl5kwqLnBZ&#10;St1Si6OuxoWme0Rvm3ESx4vxXupCacm4MdBeh8voyscvS87s+7I03JImi5Cb9V/tvxv3HV9d0rTS&#10;VG1r1qdBX5FFS2uBRw+hrqmlZKfrr0K1NdPSyNKeMdmOZVnWjPsaUM0kPqnmRsud8rVU6b5SB5gA&#10;7QlOrw7L3j3eaVIXWZSgU4K26JF/luAMcPaqSmFzo9W9utOhQoi3kn0yuB6f3rtzdTTuSt06JxRK&#10;Oo/60wF13lnCoFwsZ8n5As1huJvPkotkHtrCtujd0W00mcymcd8ytv3l++5jmobHfYqHlPYKc2aO&#10;UJp/B+X9liruO2QcTD2UUxQToHxwRb6VHYHKo+nNHJTEdtBjZQa96fE9gWy6nCAakHlW/hG76fJi&#10;3mMH6HBw8Q7F01RpY2+4bIkTskhjI/yg0sdbY4PpYOIaJeS6bhroadqIZwrEDBru1yp40xSZQHSW&#10;Lic/8n+s5udJfj6/GC3y+WQ0m8TLUZ7Hyeh6ncd5PFuvLmZv/+zzHPzRJpMGDLxknxoesviNlxhQ&#10;Pz1O4amBrxpNHimWmjLGhfUo+gxh7axKVPEjjr29r8PX9yPOAZHhZSnswbmthdQe75O0i09DymWw&#10;97sEBELdDgLbbTq/mYcR2cjiCZOjZaAxo9i6RldvqbF3VIO3MAjgYvsen7KR+yySvRSRrdSfX9I7&#10;e+wAbiOyBw9mkfl9RzWPSPOrwHYgpB0EPQibQRC7diXRhQlYXjEvwkHbZhBLLduPoOjcvYIrKhje&#10;yqLNIK5sYGNQPON57o1AjYraW3GvmAvtmuJm9KH7SLXqB9licN7JYf9oejLPwdZ5CpnvrCxrP+wO&#10;14Bijze4wJHc/0EKyUAK91bTutpaspJCYB+lJtNkoAGwyErc6Z4svkEKABKMMEuWi4Er3fIFMv2C&#10;EDznfJsLmlo47voKO0cXTt0IghFaTD2/uMkoG2pB060qMCWiCnMtm7pwnOE8jK42h82M41l8nvdr&#10;bo5mLxLJP1j/5KU9+s/XP4zfyfY+f/UV62+7v13/MKaOofvx9JL/EYD07E/jy7O3Ov5aXf0FAAD/&#10;/wMAUEsDBBQABgAIAAAAIQB5IZUg3wAAAAoBAAAPAAAAZHJzL2Rvd25yZXYueG1sTI9BS8NAEIXv&#10;gv9hGcGb3SQ1VWI2pRT1VARbQbxNs9MkNDsbstsk/fduTnqaGd7jzffy9WRaMVDvGssK4kUEgri0&#10;uuFKwdfh7eEZhPPIGlvLpOBKDtbF7U2OmbYjf9Kw95UIIewyVFB732VSurImg25hO+KgnWxv0Iez&#10;r6TucQzhppVJFK2kwYbDhxo72tZUnvcXo+B9xHGzjF+H3fm0vf4c0o/vXUxK3d9NmxcQnib/Z4YZ&#10;P6BDEZiO9sLaiVZB+hSqeAXJPGc9Xj6uQBznLUlBFrn8X6H4BQAA//8DAFBLAQItABQABgAIAAAA&#10;IQC2gziS/gAAAOEBAAATAAAAAAAAAAAAAAAAAAAAAABbQ29udGVudF9UeXBlc10ueG1sUEsBAi0A&#10;FAAGAAgAAAAhADj9If/WAAAAlAEAAAsAAAAAAAAAAAAAAAAALwEAAF9yZWxzLy5yZWxzUEsBAi0A&#10;FAAGAAgAAAAhAJtkIgisAwAAogkAAA4AAAAAAAAAAAAAAAAALgIAAGRycy9lMm9Eb2MueG1sUEsB&#10;Ai0AFAAGAAgAAAAhAHkhlSDfAAAACgEAAA8AAAAAAAAAAAAAAAAABgYAAGRycy9kb3ducmV2Lnht&#10;bFBLBQYAAAAABAAEAPMAAAAS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0" type="#_x0000_t202" style="position:absolute;left:38;top:-1143;width:68389;height:42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00BwQAAANsAAAAPAAAAZHJzL2Rvd25yZXYueG1sRE/dasIw&#10;FL4XfIdwhN1pagtTO6MUQZg4Fbs9wKE5a4vNSWlirW+/XAy8/Pj+19vBNKKnztWWFcxnEQjiwuqa&#10;SwU/3/vpEoTzyBoby6TgSQ62m/Fojam2D75Sn/tShBB2KSqovG9TKV1RkUE3sy1x4H5tZ9AH2JVS&#10;d/gI4aaRcRS9S4M1h4YKW9pVVNzyu1HQn0ycHYrzSuZfcbJYJMdLdj8q9TYZsg8Qngb/Ev+7P7WC&#10;JKwPX8IPkJs/AAAA//8DAFBLAQItABQABgAIAAAAIQDb4fbL7gAAAIUBAAATAAAAAAAAAAAAAAAA&#10;AAAAAABbQ29udGVudF9UeXBlc10ueG1sUEsBAi0AFAAGAAgAAAAhAFr0LFu/AAAAFQEAAAsAAAAA&#10;AAAAAAAAAAAAHwEAAF9yZWxzLy5yZWxzUEsBAi0AFAAGAAgAAAAhAHmTTQHBAAAA2wAAAA8AAAAA&#10;AAAAAAAAAAAABwIAAGRycy9kb3ducmV2LnhtbFBLBQYAAAAAAwADALcAAAD1AgAAAAA=&#10;" filled="f" stroked="f">
                <v:textbox inset="0,0,0,0">
                  <w:txbxContent>
                    <w:p w14:paraId="3B157540" w14:textId="54678097" w:rsidR="0063072E" w:rsidRPr="00A5278D" w:rsidRDefault="006A0AE9" w:rsidP="009C0722">
                      <w:pPr>
                        <w:pStyle w:val="Titlesecondarypage"/>
                        <w:rPr>
                          <w:rFonts w:ascii="Interstate-Bold" w:eastAsia="MS Gothic" w:hAnsi="Interstate-Bold" w:cs="Times New Roman"/>
                          <w:color w:val="17365D"/>
                          <w:spacing w:val="5"/>
                          <w:kern w:val="28"/>
                          <w:sz w:val="64"/>
                          <w:szCs w:val="64"/>
                        </w:rPr>
                      </w:pPr>
                      <w:r>
                        <w:t>Monitoring for leaks</w:t>
                      </w:r>
                      <w:r w:rsidRPr="006A0AE9">
                        <w:t xml:space="preserve"> </w:t>
                      </w:r>
                      <w:r>
                        <w:t xml:space="preserve">checklist </w:t>
                      </w:r>
                      <w:r w:rsidR="0063072E">
                        <w:t xml:space="preserve">– UPSS at </w:t>
                      </w:r>
                      <w:r w:rsidR="00CC76EC">
                        <w:t>service stations</w:t>
                      </w:r>
                    </w:p>
                  </w:txbxContent>
                </v:textbox>
              </v:shape>
              <v:line id="Straight Connector 32" o:spid="_x0000_s1031" style="position:absolute;visibility:visible;mso-wrap-style:square" from="0,4286" to="68389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36rxQAAANsAAAAPAAAAZHJzL2Rvd25yZXYueG1sRI9Ba8JA&#10;FITvQv/D8gpeRDemUiR1lWIRWvFSq+LxNfuahGTfbrNbjf/eFYQeh5n5hpktOtOIE7W+sqxgPEpA&#10;EOdWV1wo2H2thlMQPiBrbCyTggt5WMwfejPMtD3zJ522oRARwj5DBWUILpPS5yUZ9CPriKP3Y1uD&#10;Icq2kLrFc4SbRqZJ8iwNVhwXSnS0LCmvt39GQb3esKN08k2Xt4P/GPw29dHtleo/dq8vIAJ14T98&#10;b79rBU8p3L7EHyDnVwAAAP//AwBQSwECLQAUAAYACAAAACEA2+H2y+4AAACFAQAAEwAAAAAAAAAA&#10;AAAAAAAAAAAAW0NvbnRlbnRfVHlwZXNdLnhtbFBLAQItABQABgAIAAAAIQBa9CxbvwAAABUBAAAL&#10;AAAAAAAAAAAAAAAAAB8BAABfcmVscy8ucmVsc1BLAQItABQABgAIAAAAIQB4z36rxQAAANsAAAAP&#10;AAAAAAAAAAAAAAAAAAcCAABkcnMvZG93bnJldi54bWxQSwUGAAAAAAMAAwC3AAAA+QIAAAAA&#10;" strokecolor="#00407a" strokeweight=".5pt"/>
              <w10:wrap type="through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003F72"/>
        <w:insideV w:val="none" w:sz="0" w:space="0" w:color="auto"/>
      </w:tblBorders>
      <w:tblLook w:val="04A0" w:firstRow="1" w:lastRow="0" w:firstColumn="1" w:lastColumn="0" w:noHBand="0" w:noVBand="1"/>
    </w:tblPr>
    <w:tblGrid>
      <w:gridCol w:w="7058"/>
      <w:gridCol w:w="3823"/>
    </w:tblGrid>
    <w:tr w:rsidR="0093182F" w14:paraId="62C96966" w14:textId="77777777" w:rsidTr="00EF0E8D">
      <w:trPr>
        <w:trHeight w:val="1412"/>
      </w:trPr>
      <w:tc>
        <w:tcPr>
          <w:tcW w:w="7058" w:type="dxa"/>
          <w:vAlign w:val="center"/>
        </w:tcPr>
        <w:p w14:paraId="58FAF420" w14:textId="0EA1E02C" w:rsidR="00EF0E8D" w:rsidRPr="00EF0E8D" w:rsidRDefault="00EF0E8D" w:rsidP="00EF0E8D">
          <w:pPr>
            <w:pStyle w:val="Title"/>
            <w:rPr>
              <w:rStyle w:val="TitleChar"/>
              <w:sz w:val="26"/>
              <w:szCs w:val="26"/>
            </w:rPr>
          </w:pPr>
          <w:r w:rsidRPr="00EF0E8D">
            <w:rPr>
              <w:rStyle w:val="TitleChar"/>
              <w:sz w:val="26"/>
              <w:szCs w:val="26"/>
            </w:rPr>
            <w:t xml:space="preserve">Underground petroleum storage systems at </w:t>
          </w:r>
          <w:r w:rsidR="00CC76EC">
            <w:rPr>
              <w:rStyle w:val="TitleChar"/>
              <w:sz w:val="26"/>
              <w:szCs w:val="26"/>
            </w:rPr>
            <w:t>service stations</w:t>
          </w:r>
        </w:p>
        <w:p w14:paraId="27246FD9" w14:textId="2427D61D" w:rsidR="00991B6C" w:rsidRDefault="00991B6C" w:rsidP="00991B6C">
          <w:pPr>
            <w:pStyle w:val="Header"/>
            <w:rPr>
              <w:rStyle w:val="TitleChar"/>
              <w:b/>
              <w:sz w:val="56"/>
              <w:szCs w:val="56"/>
            </w:rPr>
          </w:pPr>
          <w:r>
            <w:rPr>
              <w:rStyle w:val="TitleChar"/>
              <w:b/>
              <w:sz w:val="56"/>
              <w:szCs w:val="56"/>
            </w:rPr>
            <w:t xml:space="preserve">Monitoring for </w:t>
          </w:r>
        </w:p>
        <w:p w14:paraId="770636E8" w14:textId="3BE3A71B" w:rsidR="0093182F" w:rsidRPr="00EF0E8D" w:rsidRDefault="00991B6C" w:rsidP="00991B6C">
          <w:pPr>
            <w:pStyle w:val="Header"/>
            <w:rPr>
              <w:rStyle w:val="TitleChar"/>
              <w:rFonts w:eastAsia="MS Mincho"/>
              <w:b/>
              <w:color w:val="auto"/>
              <w:kern w:val="0"/>
              <w:sz w:val="56"/>
              <w:szCs w:val="56"/>
              <w:lang w:val="en-US"/>
            </w:rPr>
          </w:pPr>
          <w:r>
            <w:rPr>
              <w:rStyle w:val="TitleChar"/>
              <w:b/>
              <w:sz w:val="56"/>
              <w:szCs w:val="56"/>
            </w:rPr>
            <w:t>leaks c</w:t>
          </w:r>
          <w:r w:rsidR="00EF0E8D" w:rsidRPr="00EF0E8D">
            <w:rPr>
              <w:rStyle w:val="TitleChar"/>
              <w:b/>
              <w:sz w:val="56"/>
              <w:szCs w:val="56"/>
            </w:rPr>
            <w:t xml:space="preserve">hecklist </w:t>
          </w:r>
        </w:p>
      </w:tc>
      <w:tc>
        <w:tcPr>
          <w:tcW w:w="3823" w:type="dxa"/>
          <w:vAlign w:val="center"/>
        </w:tcPr>
        <w:p w14:paraId="44754AF5" w14:textId="77777777" w:rsidR="0093182F" w:rsidRDefault="0093182F" w:rsidP="00B24A6B">
          <w:pPr>
            <w:pStyle w:val="Header"/>
            <w:jc w:val="right"/>
            <w:rPr>
              <w:rStyle w:val="TitleChar"/>
              <w:b/>
            </w:rPr>
          </w:pPr>
          <w:r w:rsidRPr="0095058C">
            <w:rPr>
              <w:rFonts w:eastAsia="MS Gothic"/>
              <w:noProof/>
              <w:color w:val="003F72"/>
              <w:kern w:val="2"/>
              <w:sz w:val="56"/>
              <w:szCs w:val="52"/>
              <w:vertAlign w:val="subscript"/>
              <w:lang w:eastAsia="en-AU"/>
            </w:rPr>
            <w:drawing>
              <wp:inline distT="0" distB="0" distL="0" distR="0" wp14:anchorId="17D5F88D" wp14:editId="06ACF8C4">
                <wp:extent cx="2072640" cy="727710"/>
                <wp:effectExtent l="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A-StateGov-Lockup-CoolGray11&amp;PMS54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509" b="10130"/>
                        <a:stretch/>
                      </pic:blipFill>
                      <pic:spPr bwMode="auto">
                        <a:xfrm>
                          <a:off x="0" y="0"/>
                          <a:ext cx="2072640" cy="727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93182F" w:rsidRPr="00AD0BC1" w14:paraId="4E4DC045" w14:textId="77777777" w:rsidTr="00EF0E8D">
      <w:trPr>
        <w:trHeight w:val="510"/>
      </w:trPr>
      <w:tc>
        <w:tcPr>
          <w:tcW w:w="7058" w:type="dxa"/>
          <w:vAlign w:val="center"/>
        </w:tcPr>
        <w:p w14:paraId="63DD6A6F" w14:textId="0FD88AF2" w:rsidR="0093182F" w:rsidRPr="00AD0BC1" w:rsidRDefault="00EF0E8D" w:rsidP="00EF0E8D">
          <w:pPr>
            <w:pStyle w:val="Documenttype"/>
            <w:rPr>
              <w:rStyle w:val="TitleChar"/>
              <w:b/>
              <w:sz w:val="22"/>
              <w:szCs w:val="22"/>
            </w:rPr>
          </w:pPr>
          <w:r w:rsidRPr="00EF0E8D">
            <w:rPr>
              <w:b/>
              <w:sz w:val="22"/>
              <w:szCs w:val="22"/>
            </w:rPr>
            <w:t>Environmental performance self-evaluation</w:t>
          </w:r>
        </w:p>
      </w:tc>
      <w:tc>
        <w:tcPr>
          <w:tcW w:w="3823" w:type="dxa"/>
          <w:vAlign w:val="center"/>
        </w:tcPr>
        <w:p w14:paraId="4049123F" w14:textId="41B2DF58" w:rsidR="0093182F" w:rsidRPr="00AD0BC1" w:rsidRDefault="0093182F" w:rsidP="00CC6117">
          <w:pPr>
            <w:pStyle w:val="Header"/>
            <w:ind w:left="455"/>
            <w:jc w:val="right"/>
            <w:rPr>
              <w:rStyle w:val="TitleChar"/>
            </w:rPr>
          </w:pPr>
          <w:r w:rsidRPr="00AD0BC1">
            <w:rPr>
              <w:rStyle w:val="TitleChar"/>
              <w:sz w:val="22"/>
              <w:szCs w:val="22"/>
            </w:rPr>
            <w:t xml:space="preserve">Published </w:t>
          </w:r>
          <w:r w:rsidR="00CC6117">
            <w:rPr>
              <w:rStyle w:val="TitleChar"/>
              <w:sz w:val="22"/>
              <w:szCs w:val="22"/>
            </w:rPr>
            <w:t>May 2018</w:t>
          </w:r>
        </w:p>
      </w:tc>
    </w:tr>
  </w:tbl>
  <w:p w14:paraId="3B15752B" w14:textId="69C7C3F1" w:rsidR="0063072E" w:rsidRPr="00781B11" w:rsidRDefault="0063072E" w:rsidP="00781B11">
    <w:pPr>
      <w:pStyle w:val="Header"/>
      <w:rPr>
        <w:rStyle w:val="TitleChar"/>
        <w:rFonts w:eastAsia="MS Mincho"/>
        <w:b/>
        <w:color w:val="auto"/>
        <w:kern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005E"/>
    <w:multiLevelType w:val="hybridMultilevel"/>
    <w:tmpl w:val="69181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18EC"/>
    <w:multiLevelType w:val="hybridMultilevel"/>
    <w:tmpl w:val="AFE6A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D405D"/>
    <w:multiLevelType w:val="hybridMultilevel"/>
    <w:tmpl w:val="1674A1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77177B"/>
    <w:multiLevelType w:val="hybridMultilevel"/>
    <w:tmpl w:val="05669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1138F"/>
    <w:multiLevelType w:val="hybridMultilevel"/>
    <w:tmpl w:val="4E1A9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E04BF"/>
    <w:multiLevelType w:val="hybridMultilevel"/>
    <w:tmpl w:val="78BE93E2"/>
    <w:lvl w:ilvl="0" w:tplc="ABF0AA2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B78B3"/>
    <w:multiLevelType w:val="hybridMultilevel"/>
    <w:tmpl w:val="9FA89C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A31E33"/>
    <w:multiLevelType w:val="hybridMultilevel"/>
    <w:tmpl w:val="6A0CD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E2095"/>
    <w:multiLevelType w:val="hybridMultilevel"/>
    <w:tmpl w:val="11D0B84A"/>
    <w:lvl w:ilvl="0" w:tplc="ABF0AA2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A8"/>
    <w:rsid w:val="00003393"/>
    <w:rsid w:val="000072D5"/>
    <w:rsid w:val="000115D4"/>
    <w:rsid w:val="00015F57"/>
    <w:rsid w:val="000169F8"/>
    <w:rsid w:val="000314AE"/>
    <w:rsid w:val="000315DF"/>
    <w:rsid w:val="00043711"/>
    <w:rsid w:val="00047709"/>
    <w:rsid w:val="00047D41"/>
    <w:rsid w:val="00050BDB"/>
    <w:rsid w:val="000647C7"/>
    <w:rsid w:val="00083B0A"/>
    <w:rsid w:val="00083C59"/>
    <w:rsid w:val="00090449"/>
    <w:rsid w:val="00090C8E"/>
    <w:rsid w:val="000A45C4"/>
    <w:rsid w:val="000A7EF8"/>
    <w:rsid w:val="000B1348"/>
    <w:rsid w:val="000B598B"/>
    <w:rsid w:val="000C0FB4"/>
    <w:rsid w:val="000C1F70"/>
    <w:rsid w:val="000C54F9"/>
    <w:rsid w:val="000E59C2"/>
    <w:rsid w:val="000E632E"/>
    <w:rsid w:val="000F2EE8"/>
    <w:rsid w:val="001014D5"/>
    <w:rsid w:val="00103818"/>
    <w:rsid w:val="00107E7D"/>
    <w:rsid w:val="00123876"/>
    <w:rsid w:val="0012569C"/>
    <w:rsid w:val="00127924"/>
    <w:rsid w:val="001348BB"/>
    <w:rsid w:val="00136531"/>
    <w:rsid w:val="001523A4"/>
    <w:rsid w:val="0015521D"/>
    <w:rsid w:val="00156D45"/>
    <w:rsid w:val="00164800"/>
    <w:rsid w:val="00174609"/>
    <w:rsid w:val="00184C1E"/>
    <w:rsid w:val="00185E7E"/>
    <w:rsid w:val="00195146"/>
    <w:rsid w:val="00195FD8"/>
    <w:rsid w:val="001B0C6B"/>
    <w:rsid w:val="001B388C"/>
    <w:rsid w:val="001B7D63"/>
    <w:rsid w:val="001D204E"/>
    <w:rsid w:val="001D7496"/>
    <w:rsid w:val="001E3E6A"/>
    <w:rsid w:val="001F02E5"/>
    <w:rsid w:val="001F26DF"/>
    <w:rsid w:val="001F715B"/>
    <w:rsid w:val="002061D4"/>
    <w:rsid w:val="00211277"/>
    <w:rsid w:val="00213B21"/>
    <w:rsid w:val="002177DC"/>
    <w:rsid w:val="00224681"/>
    <w:rsid w:val="00227063"/>
    <w:rsid w:val="00234398"/>
    <w:rsid w:val="002426DD"/>
    <w:rsid w:val="00247E0F"/>
    <w:rsid w:val="00265AA7"/>
    <w:rsid w:val="00270D7A"/>
    <w:rsid w:val="00271922"/>
    <w:rsid w:val="00282A41"/>
    <w:rsid w:val="00284685"/>
    <w:rsid w:val="002869EE"/>
    <w:rsid w:val="002A0DE2"/>
    <w:rsid w:val="002A2F2D"/>
    <w:rsid w:val="002B0B89"/>
    <w:rsid w:val="002B5519"/>
    <w:rsid w:val="002B6950"/>
    <w:rsid w:val="002B7293"/>
    <w:rsid w:val="002C20AF"/>
    <w:rsid w:val="002D2475"/>
    <w:rsid w:val="002D6C2C"/>
    <w:rsid w:val="002E109C"/>
    <w:rsid w:val="002E17EC"/>
    <w:rsid w:val="002E2E13"/>
    <w:rsid w:val="002F48AA"/>
    <w:rsid w:val="002F7DB1"/>
    <w:rsid w:val="003006DA"/>
    <w:rsid w:val="003028D6"/>
    <w:rsid w:val="003336EF"/>
    <w:rsid w:val="00337D4E"/>
    <w:rsid w:val="00342233"/>
    <w:rsid w:val="00346A02"/>
    <w:rsid w:val="00355698"/>
    <w:rsid w:val="00372A40"/>
    <w:rsid w:val="00377DF6"/>
    <w:rsid w:val="00382424"/>
    <w:rsid w:val="003A0007"/>
    <w:rsid w:val="003A0DC5"/>
    <w:rsid w:val="003B79F3"/>
    <w:rsid w:val="003C0E7F"/>
    <w:rsid w:val="003C57A9"/>
    <w:rsid w:val="003D456B"/>
    <w:rsid w:val="003D5E70"/>
    <w:rsid w:val="003E248F"/>
    <w:rsid w:val="003E5230"/>
    <w:rsid w:val="003F40C1"/>
    <w:rsid w:val="003F462A"/>
    <w:rsid w:val="003F555B"/>
    <w:rsid w:val="00401BE8"/>
    <w:rsid w:val="00412DFC"/>
    <w:rsid w:val="00415BEB"/>
    <w:rsid w:val="00423189"/>
    <w:rsid w:val="004248CB"/>
    <w:rsid w:val="00436FD8"/>
    <w:rsid w:val="0044511F"/>
    <w:rsid w:val="004462E2"/>
    <w:rsid w:val="00452609"/>
    <w:rsid w:val="00461BAF"/>
    <w:rsid w:val="004624F3"/>
    <w:rsid w:val="004939AC"/>
    <w:rsid w:val="004B0E3D"/>
    <w:rsid w:val="004B0E7D"/>
    <w:rsid w:val="004B56F1"/>
    <w:rsid w:val="004D0B17"/>
    <w:rsid w:val="004D47F3"/>
    <w:rsid w:val="004D5E34"/>
    <w:rsid w:val="004E1B14"/>
    <w:rsid w:val="00501844"/>
    <w:rsid w:val="00522FFA"/>
    <w:rsid w:val="005239A9"/>
    <w:rsid w:val="005372E9"/>
    <w:rsid w:val="00552776"/>
    <w:rsid w:val="005612F2"/>
    <w:rsid w:val="00567665"/>
    <w:rsid w:val="00582C3C"/>
    <w:rsid w:val="00583F1C"/>
    <w:rsid w:val="005918F8"/>
    <w:rsid w:val="005972ED"/>
    <w:rsid w:val="005A33F7"/>
    <w:rsid w:val="005A56DF"/>
    <w:rsid w:val="005A5FBA"/>
    <w:rsid w:val="005B4668"/>
    <w:rsid w:val="005C15F0"/>
    <w:rsid w:val="005C31AF"/>
    <w:rsid w:val="005C4A4B"/>
    <w:rsid w:val="005D150D"/>
    <w:rsid w:val="005D1FD2"/>
    <w:rsid w:val="005D3393"/>
    <w:rsid w:val="005D3B53"/>
    <w:rsid w:val="005D6A16"/>
    <w:rsid w:val="005E4BC0"/>
    <w:rsid w:val="005E6630"/>
    <w:rsid w:val="005E724F"/>
    <w:rsid w:val="005F2108"/>
    <w:rsid w:val="005F349B"/>
    <w:rsid w:val="00600C68"/>
    <w:rsid w:val="006041C7"/>
    <w:rsid w:val="00612AB3"/>
    <w:rsid w:val="00616115"/>
    <w:rsid w:val="0062283E"/>
    <w:rsid w:val="00627A1C"/>
    <w:rsid w:val="0063072E"/>
    <w:rsid w:val="00630934"/>
    <w:rsid w:val="00632399"/>
    <w:rsid w:val="00645AB2"/>
    <w:rsid w:val="00651C6A"/>
    <w:rsid w:val="00652E03"/>
    <w:rsid w:val="00652FB2"/>
    <w:rsid w:val="00665584"/>
    <w:rsid w:val="00676233"/>
    <w:rsid w:val="00681882"/>
    <w:rsid w:val="00687C17"/>
    <w:rsid w:val="00690456"/>
    <w:rsid w:val="00695FD5"/>
    <w:rsid w:val="006A0AE9"/>
    <w:rsid w:val="006A458F"/>
    <w:rsid w:val="006A48AE"/>
    <w:rsid w:val="006B04E1"/>
    <w:rsid w:val="006B31FC"/>
    <w:rsid w:val="006C3FF6"/>
    <w:rsid w:val="006C74FF"/>
    <w:rsid w:val="006D3CB3"/>
    <w:rsid w:val="006E0F08"/>
    <w:rsid w:val="006E5FA2"/>
    <w:rsid w:val="006F2D2D"/>
    <w:rsid w:val="006F7CB2"/>
    <w:rsid w:val="00702C66"/>
    <w:rsid w:val="00703E03"/>
    <w:rsid w:val="00712B1B"/>
    <w:rsid w:val="007155A2"/>
    <w:rsid w:val="00725010"/>
    <w:rsid w:val="0072749D"/>
    <w:rsid w:val="00730AF3"/>
    <w:rsid w:val="00731953"/>
    <w:rsid w:val="00731FCF"/>
    <w:rsid w:val="007379F7"/>
    <w:rsid w:val="00745A46"/>
    <w:rsid w:val="007638A2"/>
    <w:rsid w:val="00770896"/>
    <w:rsid w:val="00781B11"/>
    <w:rsid w:val="007B17E0"/>
    <w:rsid w:val="007C536F"/>
    <w:rsid w:val="007C63C8"/>
    <w:rsid w:val="007C6AB0"/>
    <w:rsid w:val="007D1AEE"/>
    <w:rsid w:val="007D1E96"/>
    <w:rsid w:val="007D5189"/>
    <w:rsid w:val="007D69D0"/>
    <w:rsid w:val="007F4A53"/>
    <w:rsid w:val="007F769A"/>
    <w:rsid w:val="00810D96"/>
    <w:rsid w:val="008126A2"/>
    <w:rsid w:val="00825ED9"/>
    <w:rsid w:val="00826809"/>
    <w:rsid w:val="008354EE"/>
    <w:rsid w:val="00837435"/>
    <w:rsid w:val="0084333B"/>
    <w:rsid w:val="00844DDB"/>
    <w:rsid w:val="0084606E"/>
    <w:rsid w:val="00864FBA"/>
    <w:rsid w:val="0086605A"/>
    <w:rsid w:val="00877D87"/>
    <w:rsid w:val="008836F5"/>
    <w:rsid w:val="00885865"/>
    <w:rsid w:val="008871AE"/>
    <w:rsid w:val="0089366B"/>
    <w:rsid w:val="0089440C"/>
    <w:rsid w:val="0089526D"/>
    <w:rsid w:val="008A307F"/>
    <w:rsid w:val="008A6453"/>
    <w:rsid w:val="008A6F04"/>
    <w:rsid w:val="008B5EFE"/>
    <w:rsid w:val="008C328F"/>
    <w:rsid w:val="008D4E86"/>
    <w:rsid w:val="008D6B30"/>
    <w:rsid w:val="008E08C6"/>
    <w:rsid w:val="008F25C3"/>
    <w:rsid w:val="008F28B8"/>
    <w:rsid w:val="00902B06"/>
    <w:rsid w:val="0091468D"/>
    <w:rsid w:val="00922265"/>
    <w:rsid w:val="00924468"/>
    <w:rsid w:val="00926900"/>
    <w:rsid w:val="00926DE1"/>
    <w:rsid w:val="00930E84"/>
    <w:rsid w:val="0093182F"/>
    <w:rsid w:val="009330DE"/>
    <w:rsid w:val="00934911"/>
    <w:rsid w:val="00940C27"/>
    <w:rsid w:val="009525E5"/>
    <w:rsid w:val="0095491C"/>
    <w:rsid w:val="009752AF"/>
    <w:rsid w:val="00982A69"/>
    <w:rsid w:val="009833D2"/>
    <w:rsid w:val="00986AF4"/>
    <w:rsid w:val="00991B6C"/>
    <w:rsid w:val="00993B5A"/>
    <w:rsid w:val="00994180"/>
    <w:rsid w:val="009A1830"/>
    <w:rsid w:val="009A4F8D"/>
    <w:rsid w:val="009A76FF"/>
    <w:rsid w:val="009B5A6B"/>
    <w:rsid w:val="009C0722"/>
    <w:rsid w:val="009D6468"/>
    <w:rsid w:val="009E6CEB"/>
    <w:rsid w:val="009F22B7"/>
    <w:rsid w:val="009F5E2B"/>
    <w:rsid w:val="00A016EE"/>
    <w:rsid w:val="00A02BD6"/>
    <w:rsid w:val="00A1769F"/>
    <w:rsid w:val="00A34847"/>
    <w:rsid w:val="00A36196"/>
    <w:rsid w:val="00A37C33"/>
    <w:rsid w:val="00A5278D"/>
    <w:rsid w:val="00A5423C"/>
    <w:rsid w:val="00A63447"/>
    <w:rsid w:val="00A718D1"/>
    <w:rsid w:val="00A72130"/>
    <w:rsid w:val="00A724F9"/>
    <w:rsid w:val="00A733E4"/>
    <w:rsid w:val="00A73E10"/>
    <w:rsid w:val="00A81688"/>
    <w:rsid w:val="00A96F58"/>
    <w:rsid w:val="00AA1ACE"/>
    <w:rsid w:val="00AA786F"/>
    <w:rsid w:val="00AA7F77"/>
    <w:rsid w:val="00AB3EC7"/>
    <w:rsid w:val="00AB6F87"/>
    <w:rsid w:val="00AC0797"/>
    <w:rsid w:val="00AC1A21"/>
    <w:rsid w:val="00AE026D"/>
    <w:rsid w:val="00AE12CE"/>
    <w:rsid w:val="00AE3D3A"/>
    <w:rsid w:val="00AE4E13"/>
    <w:rsid w:val="00AE508F"/>
    <w:rsid w:val="00AE5AB2"/>
    <w:rsid w:val="00AF4BCE"/>
    <w:rsid w:val="00B14114"/>
    <w:rsid w:val="00B16EC5"/>
    <w:rsid w:val="00B24DE7"/>
    <w:rsid w:val="00B25ECA"/>
    <w:rsid w:val="00B4514F"/>
    <w:rsid w:val="00B47E57"/>
    <w:rsid w:val="00B50E22"/>
    <w:rsid w:val="00B52C59"/>
    <w:rsid w:val="00B54627"/>
    <w:rsid w:val="00B60958"/>
    <w:rsid w:val="00B72831"/>
    <w:rsid w:val="00B87693"/>
    <w:rsid w:val="00B903D1"/>
    <w:rsid w:val="00B92750"/>
    <w:rsid w:val="00B943AD"/>
    <w:rsid w:val="00B95564"/>
    <w:rsid w:val="00BA00FC"/>
    <w:rsid w:val="00BA02B8"/>
    <w:rsid w:val="00BA2C8D"/>
    <w:rsid w:val="00BB1386"/>
    <w:rsid w:val="00BB3525"/>
    <w:rsid w:val="00BC0E2F"/>
    <w:rsid w:val="00BC588C"/>
    <w:rsid w:val="00BC78F1"/>
    <w:rsid w:val="00BD2F39"/>
    <w:rsid w:val="00BD7677"/>
    <w:rsid w:val="00BE1AD3"/>
    <w:rsid w:val="00BE1C0D"/>
    <w:rsid w:val="00BF4CC3"/>
    <w:rsid w:val="00BF5F1C"/>
    <w:rsid w:val="00C0074E"/>
    <w:rsid w:val="00C0498A"/>
    <w:rsid w:val="00C065BA"/>
    <w:rsid w:val="00C10A75"/>
    <w:rsid w:val="00C10B62"/>
    <w:rsid w:val="00C11060"/>
    <w:rsid w:val="00C13301"/>
    <w:rsid w:val="00C15202"/>
    <w:rsid w:val="00C231D2"/>
    <w:rsid w:val="00C350B0"/>
    <w:rsid w:val="00C359B3"/>
    <w:rsid w:val="00C54A8A"/>
    <w:rsid w:val="00C5579A"/>
    <w:rsid w:val="00C614CA"/>
    <w:rsid w:val="00C63A03"/>
    <w:rsid w:val="00C64FFD"/>
    <w:rsid w:val="00C85030"/>
    <w:rsid w:val="00C87A18"/>
    <w:rsid w:val="00C9165A"/>
    <w:rsid w:val="00CA7574"/>
    <w:rsid w:val="00CB6315"/>
    <w:rsid w:val="00CB7854"/>
    <w:rsid w:val="00CC3F3C"/>
    <w:rsid w:val="00CC6117"/>
    <w:rsid w:val="00CC646C"/>
    <w:rsid w:val="00CC6B3D"/>
    <w:rsid w:val="00CC76EC"/>
    <w:rsid w:val="00CD11BE"/>
    <w:rsid w:val="00CE0CB2"/>
    <w:rsid w:val="00CF03AD"/>
    <w:rsid w:val="00D04359"/>
    <w:rsid w:val="00D0512E"/>
    <w:rsid w:val="00D13CE8"/>
    <w:rsid w:val="00D15413"/>
    <w:rsid w:val="00D22605"/>
    <w:rsid w:val="00D32B8E"/>
    <w:rsid w:val="00D44108"/>
    <w:rsid w:val="00D4632E"/>
    <w:rsid w:val="00D53EBD"/>
    <w:rsid w:val="00D568F6"/>
    <w:rsid w:val="00D6187A"/>
    <w:rsid w:val="00D650CC"/>
    <w:rsid w:val="00D67205"/>
    <w:rsid w:val="00D67D61"/>
    <w:rsid w:val="00D71BE7"/>
    <w:rsid w:val="00D8387E"/>
    <w:rsid w:val="00D864A3"/>
    <w:rsid w:val="00DA1266"/>
    <w:rsid w:val="00DA3B85"/>
    <w:rsid w:val="00DA51B9"/>
    <w:rsid w:val="00DB769F"/>
    <w:rsid w:val="00DB7FD3"/>
    <w:rsid w:val="00DC1696"/>
    <w:rsid w:val="00DC6E7A"/>
    <w:rsid w:val="00DD0ED0"/>
    <w:rsid w:val="00DD2E24"/>
    <w:rsid w:val="00DD4F29"/>
    <w:rsid w:val="00DD5950"/>
    <w:rsid w:val="00DD64A8"/>
    <w:rsid w:val="00DE1022"/>
    <w:rsid w:val="00DE6F74"/>
    <w:rsid w:val="00DF713A"/>
    <w:rsid w:val="00E00E2C"/>
    <w:rsid w:val="00E01634"/>
    <w:rsid w:val="00E0787D"/>
    <w:rsid w:val="00E10FE6"/>
    <w:rsid w:val="00E15FE4"/>
    <w:rsid w:val="00E17FD0"/>
    <w:rsid w:val="00E41E39"/>
    <w:rsid w:val="00E44557"/>
    <w:rsid w:val="00E47667"/>
    <w:rsid w:val="00E50C65"/>
    <w:rsid w:val="00E52F11"/>
    <w:rsid w:val="00E548BE"/>
    <w:rsid w:val="00E5491B"/>
    <w:rsid w:val="00E55183"/>
    <w:rsid w:val="00E6511D"/>
    <w:rsid w:val="00E6596D"/>
    <w:rsid w:val="00E67058"/>
    <w:rsid w:val="00E71411"/>
    <w:rsid w:val="00E72374"/>
    <w:rsid w:val="00EA1089"/>
    <w:rsid w:val="00EA3439"/>
    <w:rsid w:val="00EC464B"/>
    <w:rsid w:val="00ED0830"/>
    <w:rsid w:val="00ED1A30"/>
    <w:rsid w:val="00ED2288"/>
    <w:rsid w:val="00ED3AAA"/>
    <w:rsid w:val="00ED5CD5"/>
    <w:rsid w:val="00EE2962"/>
    <w:rsid w:val="00EE511D"/>
    <w:rsid w:val="00EF025D"/>
    <w:rsid w:val="00EF0E8D"/>
    <w:rsid w:val="00EF6F5B"/>
    <w:rsid w:val="00F01E9B"/>
    <w:rsid w:val="00F036FA"/>
    <w:rsid w:val="00F11405"/>
    <w:rsid w:val="00F16CF9"/>
    <w:rsid w:val="00F21DC3"/>
    <w:rsid w:val="00F22605"/>
    <w:rsid w:val="00F230E9"/>
    <w:rsid w:val="00F24112"/>
    <w:rsid w:val="00F26580"/>
    <w:rsid w:val="00F35EF4"/>
    <w:rsid w:val="00F43DD9"/>
    <w:rsid w:val="00F45263"/>
    <w:rsid w:val="00F47C1E"/>
    <w:rsid w:val="00F51874"/>
    <w:rsid w:val="00F53AD1"/>
    <w:rsid w:val="00F54DE4"/>
    <w:rsid w:val="00F5643C"/>
    <w:rsid w:val="00F74ED1"/>
    <w:rsid w:val="00F926C7"/>
    <w:rsid w:val="00FA2E9F"/>
    <w:rsid w:val="00FB57C9"/>
    <w:rsid w:val="00FB5F34"/>
    <w:rsid w:val="00FC1AE4"/>
    <w:rsid w:val="00FC5B2B"/>
    <w:rsid w:val="00FD04B9"/>
    <w:rsid w:val="00FD5CEA"/>
    <w:rsid w:val="00FE5831"/>
    <w:rsid w:val="00FF21E6"/>
    <w:rsid w:val="00FF361F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1573EC"/>
  <w15:docId w15:val="{117DDFCD-975C-4508-B703-3C3543E3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733E4"/>
    <w:rPr>
      <w:rFonts w:ascii="Interstate-Regular" w:hAnsi="Interstate-Regular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2FFA"/>
    <w:pPr>
      <w:keepNext/>
      <w:keepLines/>
      <w:spacing w:before="120" w:after="120"/>
      <w:outlineLvl w:val="0"/>
    </w:pPr>
    <w:rPr>
      <w:rFonts w:ascii="Arial" w:eastAsia="MS Gothic" w:hAnsi="Arial"/>
      <w:bCs/>
      <w:color w:val="003F7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22FFA"/>
    <w:pPr>
      <w:widowControl w:val="0"/>
      <w:autoSpaceDE w:val="0"/>
      <w:autoSpaceDN w:val="0"/>
      <w:adjustRightInd w:val="0"/>
      <w:spacing w:after="120"/>
      <w:outlineLvl w:val="1"/>
    </w:pPr>
    <w:rPr>
      <w:rFonts w:ascii="Arial" w:hAnsi="Arial" w:cs="Interstate-Regular"/>
      <w:b/>
      <w:bCs/>
      <w:color w:val="003F72"/>
      <w:lang w:val="en-US" w:eastAsia="ja-JP"/>
    </w:rPr>
  </w:style>
  <w:style w:type="paragraph" w:styleId="Heading3">
    <w:name w:val="heading 3"/>
    <w:basedOn w:val="Body"/>
    <w:next w:val="Normal"/>
    <w:link w:val="Heading3Char"/>
    <w:qFormat/>
    <w:rsid w:val="005E724F"/>
    <w:pPr>
      <w:spacing w:before="40" w:after="80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next w:val="Normal"/>
    <w:link w:val="Heading4Char"/>
    <w:qFormat/>
    <w:rsid w:val="005E724F"/>
    <w:pPr>
      <w:keepNext/>
      <w:keepLines/>
      <w:spacing w:before="80" w:after="80"/>
      <w:outlineLvl w:val="3"/>
    </w:pPr>
    <w:rPr>
      <w:rFonts w:ascii="Arial" w:eastAsia="MS Gothic" w:hAnsi="Arial"/>
      <w:b/>
      <w:bCs/>
      <w:i/>
      <w:iCs/>
      <w:sz w:val="19"/>
    </w:rPr>
  </w:style>
  <w:style w:type="paragraph" w:styleId="Heading5">
    <w:name w:val="heading 5"/>
    <w:basedOn w:val="Normal"/>
    <w:next w:val="Normal"/>
    <w:link w:val="Heading5Char"/>
    <w:qFormat/>
    <w:rsid w:val="005E724F"/>
    <w:pPr>
      <w:keepNext/>
      <w:keepLines/>
      <w:spacing w:before="200"/>
      <w:outlineLvl w:val="4"/>
    </w:pPr>
    <w:rPr>
      <w:rFonts w:ascii="Arial" w:eastAsia="MS Gothic" w:hAnsi="Arial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5E724F"/>
    <w:pPr>
      <w:keepNext/>
      <w:keepLines/>
      <w:spacing w:before="200"/>
      <w:outlineLvl w:val="5"/>
    </w:pPr>
    <w:rPr>
      <w:rFonts w:ascii="Arial" w:eastAsia="MS Gothic" w:hAnsi="Arial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5E724F"/>
    <w:pPr>
      <w:keepNext/>
      <w:keepLines/>
      <w:spacing w:before="200"/>
      <w:outlineLvl w:val="6"/>
    </w:pPr>
    <w:rPr>
      <w:rFonts w:ascii="Arial" w:eastAsia="MS Gothic" w:hAnsi="Arial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632399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locked/>
    <w:rsid w:val="00632399"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632399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locked/>
    <w:rsid w:val="00632399"/>
    <w:rPr>
      <w:rFonts w:ascii="Arial" w:hAnsi="Arial" w:cs="Times New Roman"/>
      <w:sz w:val="24"/>
      <w:szCs w:val="24"/>
      <w:lang w:val="x-none" w:eastAsia="en-US"/>
    </w:rPr>
  </w:style>
  <w:style w:type="paragraph" w:styleId="Title">
    <w:name w:val="Title"/>
    <w:basedOn w:val="Normal"/>
    <w:next w:val="Normal"/>
    <w:link w:val="TitleChar"/>
    <w:autoRedefine/>
    <w:qFormat/>
    <w:rsid w:val="00EF0E8D"/>
    <w:pPr>
      <w:contextualSpacing/>
    </w:pPr>
    <w:rPr>
      <w:rFonts w:ascii="Arial" w:eastAsia="MS Gothic" w:hAnsi="Arial"/>
      <w:color w:val="003F72"/>
      <w:kern w:val="2"/>
      <w:sz w:val="28"/>
      <w:szCs w:val="28"/>
    </w:rPr>
  </w:style>
  <w:style w:type="character" w:customStyle="1" w:styleId="TitleChar">
    <w:name w:val="Title Char"/>
    <w:basedOn w:val="DefaultParagraphFont"/>
    <w:link w:val="Title"/>
    <w:locked/>
    <w:rsid w:val="00EF0E8D"/>
    <w:rPr>
      <w:rFonts w:ascii="Arial" w:eastAsia="MS Gothic" w:hAnsi="Arial"/>
      <w:color w:val="003F72"/>
      <w:kern w:val="2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B5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dyLatinInterstate-RegularItalic">
    <w:name w:val="Style Body + (Latin) Interstate-RegularItalic"/>
    <w:basedOn w:val="Body"/>
    <w:rsid w:val="005E724F"/>
    <w:rPr>
      <w:i/>
    </w:rPr>
  </w:style>
  <w:style w:type="character" w:customStyle="1" w:styleId="Heading1Char">
    <w:name w:val="Heading 1 Char"/>
    <w:basedOn w:val="DefaultParagraphFont"/>
    <w:link w:val="Heading1"/>
    <w:locked/>
    <w:rsid w:val="00522FFA"/>
    <w:rPr>
      <w:rFonts w:ascii="Arial" w:eastAsia="MS Gothic" w:hAnsi="Arial" w:cs="Times New Roman"/>
      <w:bCs/>
      <w:color w:val="003F72"/>
      <w:sz w:val="32"/>
      <w:szCs w:val="32"/>
      <w:lang w:val="x-none" w:eastAsia="en-US"/>
    </w:rPr>
  </w:style>
  <w:style w:type="paragraph" w:customStyle="1" w:styleId="Body">
    <w:name w:val="Body"/>
    <w:basedOn w:val="Normal"/>
    <w:rsid w:val="00F53AD1"/>
    <w:pPr>
      <w:widowControl w:val="0"/>
      <w:autoSpaceDE w:val="0"/>
      <w:autoSpaceDN w:val="0"/>
      <w:adjustRightInd w:val="0"/>
      <w:spacing w:after="120" w:line="210" w:lineRule="exact"/>
    </w:pPr>
    <w:rPr>
      <w:rFonts w:ascii="Arial" w:hAnsi="Arial" w:cs="Interstate-Regular"/>
      <w:color w:val="000000"/>
      <w:sz w:val="18"/>
      <w:szCs w:val="17"/>
      <w:lang w:val="en-US" w:eastAsia="ja-JP"/>
    </w:rPr>
  </w:style>
  <w:style w:type="character" w:styleId="PageNumber">
    <w:name w:val="page number"/>
    <w:basedOn w:val="DefaultParagraphFont"/>
    <w:semiHidden/>
    <w:rsid w:val="004E1B14"/>
    <w:rPr>
      <w:rFonts w:ascii="Interstate-Regular" w:hAnsi="Interstate-Regular" w:cs="Times New Roman"/>
      <w:color w:val="008AC4"/>
      <w:sz w:val="40"/>
    </w:rPr>
  </w:style>
  <w:style w:type="paragraph" w:customStyle="1" w:styleId="TableText">
    <w:name w:val="Table Text"/>
    <w:basedOn w:val="Normal"/>
    <w:rsid w:val="00EE2962"/>
    <w:pPr>
      <w:widowControl w:val="0"/>
      <w:autoSpaceDE w:val="0"/>
      <w:autoSpaceDN w:val="0"/>
      <w:adjustRightInd w:val="0"/>
      <w:spacing w:after="80" w:line="200" w:lineRule="exact"/>
    </w:pPr>
    <w:rPr>
      <w:rFonts w:ascii="Arial" w:hAnsi="Arial" w:cs="Light"/>
      <w:sz w:val="18"/>
      <w:szCs w:val="16"/>
      <w:lang w:val="en-US" w:eastAsia="ja-JP"/>
    </w:rPr>
  </w:style>
  <w:style w:type="paragraph" w:customStyle="1" w:styleId="TableHeaderRow">
    <w:name w:val="Table Header Row"/>
    <w:basedOn w:val="Normal"/>
    <w:rsid w:val="005E724F"/>
    <w:pPr>
      <w:widowControl w:val="0"/>
      <w:autoSpaceDE w:val="0"/>
      <w:autoSpaceDN w:val="0"/>
      <w:adjustRightInd w:val="0"/>
    </w:pPr>
    <w:rPr>
      <w:rFonts w:ascii="Arial" w:hAnsi="Arial" w:cs="Interstate-Regular"/>
      <w:color w:val="FFFFFF"/>
      <w:szCs w:val="20"/>
      <w:lang w:val="en-US" w:eastAsia="ja-JP"/>
    </w:rPr>
  </w:style>
  <w:style w:type="paragraph" w:customStyle="1" w:styleId="Titlesecondarypage">
    <w:name w:val="Title secondary page"/>
    <w:basedOn w:val="Normal"/>
    <w:autoRedefine/>
    <w:rsid w:val="00522FFA"/>
    <w:rPr>
      <w:rFonts w:ascii="Arial" w:hAnsi="Arial" w:cs="Interstate-Regular"/>
      <w:color w:val="003F72"/>
      <w:sz w:val="36"/>
      <w:szCs w:val="40"/>
      <w:lang w:val="en-US" w:eastAsia="ja-JP"/>
    </w:rPr>
  </w:style>
  <w:style w:type="paragraph" w:customStyle="1" w:styleId="PublicationDate">
    <w:name w:val="Publication Date"/>
    <w:basedOn w:val="Normal"/>
    <w:rsid w:val="00522FFA"/>
    <w:pPr>
      <w:spacing w:after="40"/>
    </w:pPr>
    <w:rPr>
      <w:rFonts w:ascii="Arial" w:hAnsi="Arial"/>
      <w:color w:val="003F72"/>
      <w:szCs w:val="28"/>
    </w:rPr>
  </w:style>
  <w:style w:type="paragraph" w:customStyle="1" w:styleId="PublicationNo">
    <w:name w:val="Publication No."/>
    <w:basedOn w:val="Normal"/>
    <w:rsid w:val="00522FFA"/>
    <w:pPr>
      <w:spacing w:after="40"/>
    </w:pPr>
    <w:rPr>
      <w:rFonts w:ascii="Arial" w:hAnsi="Arial"/>
      <w:color w:val="003F72"/>
      <w:sz w:val="16"/>
      <w:szCs w:val="20"/>
    </w:rPr>
  </w:style>
  <w:style w:type="character" w:customStyle="1" w:styleId="Heading2Char">
    <w:name w:val="Heading 2 Char"/>
    <w:basedOn w:val="DefaultParagraphFont"/>
    <w:link w:val="Heading2"/>
    <w:locked/>
    <w:rsid w:val="00522FFA"/>
    <w:rPr>
      <w:rFonts w:ascii="Arial" w:hAnsi="Arial" w:cs="Interstate-Regular"/>
      <w:b/>
      <w:bCs/>
      <w:color w:val="003F72"/>
      <w:sz w:val="24"/>
      <w:szCs w:val="24"/>
      <w:lang w:val="en-US" w:eastAsia="x-none"/>
    </w:rPr>
  </w:style>
  <w:style w:type="character" w:customStyle="1" w:styleId="Heading3Char">
    <w:name w:val="Heading 3 Char"/>
    <w:basedOn w:val="DefaultParagraphFont"/>
    <w:link w:val="Heading3"/>
    <w:locked/>
    <w:rsid w:val="005E724F"/>
    <w:rPr>
      <w:rFonts w:ascii="Arial" w:hAnsi="Arial" w:cs="Interstate-Regular"/>
      <w:b/>
      <w:bCs/>
      <w:color w:val="000000"/>
      <w:sz w:val="19"/>
      <w:szCs w:val="19"/>
      <w:lang w:val="en-US" w:eastAsia="x-none"/>
    </w:rPr>
  </w:style>
  <w:style w:type="paragraph" w:customStyle="1" w:styleId="Graphheading">
    <w:name w:val="Graph heading"/>
    <w:basedOn w:val="Heading1"/>
    <w:rsid w:val="00522FFA"/>
    <w:rPr>
      <w:sz w:val="24"/>
    </w:rPr>
  </w:style>
  <w:style w:type="paragraph" w:customStyle="1" w:styleId="Tableheading">
    <w:name w:val="Table heading"/>
    <w:basedOn w:val="Heading1"/>
    <w:rsid w:val="00522FFA"/>
    <w:rPr>
      <w:sz w:val="24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locked/>
    <w:rsid w:val="005E724F"/>
    <w:rPr>
      <w:rFonts w:ascii="Arial" w:eastAsia="MS Gothic" w:hAnsi="Arial" w:cs="Times New Roman"/>
      <w:b/>
      <w:bCs/>
      <w:i/>
      <w:iCs/>
      <w:sz w:val="24"/>
      <w:szCs w:val="24"/>
      <w:lang w:val="x-none" w:eastAsia="en-US"/>
    </w:rPr>
  </w:style>
  <w:style w:type="paragraph" w:customStyle="1" w:styleId="BodyBullets">
    <w:name w:val="Body Bullets"/>
    <w:basedOn w:val="Body"/>
    <w:rsid w:val="00083B0A"/>
    <w:pPr>
      <w:ind w:left="284" w:hanging="284"/>
    </w:pPr>
  </w:style>
  <w:style w:type="paragraph" w:customStyle="1" w:styleId="Documenttype">
    <w:name w:val="Document type"/>
    <w:basedOn w:val="Normal"/>
    <w:rsid w:val="00B87693"/>
    <w:rPr>
      <w:rFonts w:ascii="Arial" w:hAnsi="Arial"/>
      <w:color w:val="003F72"/>
    </w:rPr>
  </w:style>
  <w:style w:type="paragraph" w:customStyle="1" w:styleId="Sidecolumnnotes">
    <w:name w:val="Side column notes"/>
    <w:basedOn w:val="Normal"/>
    <w:rsid w:val="00522FFA"/>
    <w:pPr>
      <w:widowControl w:val="0"/>
      <w:autoSpaceDE w:val="0"/>
      <w:autoSpaceDN w:val="0"/>
      <w:adjustRightInd w:val="0"/>
    </w:pPr>
    <w:rPr>
      <w:rFonts w:ascii="Arial" w:hAnsi="Arial" w:cs="Interstate-Light"/>
      <w:color w:val="003F72"/>
      <w:sz w:val="17"/>
      <w:szCs w:val="17"/>
      <w:lang w:val="en-US" w:eastAsia="ja-JP"/>
    </w:rPr>
  </w:style>
  <w:style w:type="character" w:customStyle="1" w:styleId="Heading5Char">
    <w:name w:val="Heading 5 Char"/>
    <w:basedOn w:val="DefaultParagraphFont"/>
    <w:link w:val="Heading5"/>
    <w:locked/>
    <w:rsid w:val="005E724F"/>
    <w:rPr>
      <w:rFonts w:ascii="Arial" w:eastAsia="MS Gothic" w:hAnsi="Arial" w:cs="Times New Roman"/>
      <w:color w:val="243F60"/>
      <w:sz w:val="24"/>
      <w:szCs w:val="24"/>
      <w:lang w:val="x-none" w:eastAsia="en-US"/>
    </w:rPr>
  </w:style>
  <w:style w:type="character" w:customStyle="1" w:styleId="Heading6Char">
    <w:name w:val="Heading 6 Char"/>
    <w:basedOn w:val="DefaultParagraphFont"/>
    <w:link w:val="Heading6"/>
    <w:locked/>
    <w:rsid w:val="005E724F"/>
    <w:rPr>
      <w:rFonts w:ascii="Arial" w:eastAsia="MS Gothic" w:hAnsi="Arial" w:cs="Times New Roman"/>
      <w:i/>
      <w:iCs/>
      <w:color w:val="243F60"/>
      <w:sz w:val="24"/>
      <w:szCs w:val="24"/>
      <w:lang w:val="x-none" w:eastAsia="en-US"/>
    </w:rPr>
  </w:style>
  <w:style w:type="character" w:customStyle="1" w:styleId="Pagenumber0">
    <w:name w:val="Pagenumber"/>
    <w:basedOn w:val="PageNumber"/>
    <w:rsid w:val="00522FFA"/>
    <w:rPr>
      <w:rFonts w:ascii="Arial" w:hAnsi="Arial" w:cs="Times New Roman"/>
      <w:color w:val="003F72"/>
      <w:sz w:val="40"/>
    </w:rPr>
  </w:style>
  <w:style w:type="paragraph" w:customStyle="1" w:styleId="StyleHeading1Before0pt">
    <w:name w:val="Style Heading 1 + Before:  0 pt"/>
    <w:basedOn w:val="Heading1"/>
    <w:rsid w:val="00522FFA"/>
    <w:pPr>
      <w:spacing w:before="0"/>
    </w:pPr>
    <w:rPr>
      <w:rFonts w:eastAsia="MS Mincho"/>
      <w:bCs w:val="0"/>
      <w:szCs w:val="20"/>
    </w:rPr>
  </w:style>
  <w:style w:type="character" w:customStyle="1" w:styleId="Heading7Char">
    <w:name w:val="Heading 7 Char"/>
    <w:basedOn w:val="DefaultParagraphFont"/>
    <w:link w:val="Heading7"/>
    <w:semiHidden/>
    <w:locked/>
    <w:rsid w:val="005E724F"/>
    <w:rPr>
      <w:rFonts w:ascii="Arial" w:eastAsia="MS Gothic" w:hAnsi="Arial" w:cs="Times New Roman"/>
      <w:i/>
      <w:iCs/>
      <w:color w:val="404040"/>
      <w:sz w:val="24"/>
      <w:szCs w:val="24"/>
      <w:lang w:val="x-none" w:eastAsia="en-US"/>
    </w:rPr>
  </w:style>
  <w:style w:type="paragraph" w:customStyle="1" w:styleId="Bodytext">
    <w:name w:val="*Body text"/>
    <w:basedOn w:val="Normal"/>
    <w:rsid w:val="001F26DF"/>
    <w:pPr>
      <w:suppressAutoHyphens/>
      <w:spacing w:after="120"/>
    </w:pPr>
    <w:rPr>
      <w:rFonts w:ascii="Times New Roman" w:eastAsia="Times New Roman" w:hAnsi="Times New Roman"/>
      <w:sz w:val="22"/>
      <w:szCs w:val="20"/>
      <w:lang w:val="en-US"/>
    </w:rPr>
  </w:style>
  <w:style w:type="paragraph" w:customStyle="1" w:styleId="Default">
    <w:name w:val="Default"/>
    <w:rsid w:val="001F26DF"/>
    <w:pPr>
      <w:autoSpaceDE w:val="0"/>
      <w:autoSpaceDN w:val="0"/>
      <w:adjustRightInd w:val="0"/>
    </w:pPr>
    <w:rPr>
      <w:rFonts w:ascii="Interstate-Light" w:eastAsia="Times New Roman" w:hAnsi="Interstate-Light" w:cs="Interstate-Light"/>
      <w:color w:val="000000"/>
      <w:sz w:val="24"/>
      <w:szCs w:val="24"/>
    </w:rPr>
  </w:style>
  <w:style w:type="paragraph" w:styleId="BodyText0">
    <w:name w:val="Body Text"/>
    <w:basedOn w:val="Normal"/>
    <w:link w:val="BodyTextChar"/>
    <w:rsid w:val="00E15FE4"/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0"/>
    <w:rsid w:val="00E15FE4"/>
    <w:rPr>
      <w:rFonts w:eastAsia="Times New Roman"/>
      <w:b/>
      <w:sz w:val="24"/>
      <w:lang w:val="en-US" w:eastAsia="en-US"/>
    </w:rPr>
  </w:style>
  <w:style w:type="paragraph" w:styleId="BodyText3">
    <w:name w:val="Body Text 3"/>
    <w:basedOn w:val="Normal"/>
    <w:link w:val="BodyText3Char"/>
    <w:rsid w:val="00E15FE4"/>
    <w:rPr>
      <w:rFonts w:ascii="Times New Roman" w:eastAsia="Times New Roman" w:hAnsi="Times New Roman"/>
      <w:b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15FE4"/>
    <w:rPr>
      <w:rFonts w:eastAsia="Times New Roman"/>
      <w:b/>
      <w:lang w:val="en-US" w:eastAsia="en-US"/>
    </w:rPr>
  </w:style>
  <w:style w:type="character" w:styleId="Hyperlink">
    <w:name w:val="Hyperlink"/>
    <w:rsid w:val="00E15FE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E15FE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15FE4"/>
    <w:pPr>
      <w:ind w:left="720"/>
      <w:contextualSpacing/>
    </w:pPr>
    <w:rPr>
      <w:rFonts w:ascii="Times New Roman" w:eastAsia="Times New Roman" w:hAnsi="Times New Roman"/>
      <w:szCs w:val="20"/>
      <w:lang w:val="en-US"/>
    </w:rPr>
  </w:style>
  <w:style w:type="paragraph" w:styleId="CommentText">
    <w:name w:val="annotation text"/>
    <w:basedOn w:val="Normal"/>
    <w:link w:val="CommentTextChar"/>
    <w:rsid w:val="009A183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A1830"/>
    <w:rPr>
      <w:rFonts w:ascii="Interstate-Regular" w:hAnsi="Interstate-Regular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1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1830"/>
    <w:rPr>
      <w:rFonts w:ascii="Interstate-Regular" w:hAnsi="Interstate-Regular"/>
      <w:b/>
      <w:bCs/>
      <w:lang w:eastAsia="en-US"/>
    </w:rPr>
  </w:style>
  <w:style w:type="paragraph" w:styleId="FootnoteText">
    <w:name w:val="footnote text"/>
    <w:basedOn w:val="Normal"/>
    <w:link w:val="FootnoteTextChar"/>
    <w:rsid w:val="00D0512E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D0512E"/>
    <w:rPr>
      <w:rFonts w:ascii="Interstate-Regular" w:hAnsi="Interstate-Regular"/>
      <w:lang w:eastAsia="en-US"/>
    </w:rPr>
  </w:style>
  <w:style w:type="character" w:styleId="FootnoteReference">
    <w:name w:val="footnote reference"/>
    <w:basedOn w:val="DefaultParagraphFont"/>
    <w:rsid w:val="00D0512E"/>
    <w:rPr>
      <w:vertAlign w:val="superscript"/>
    </w:rPr>
  </w:style>
  <w:style w:type="paragraph" w:styleId="Revision">
    <w:name w:val="Revision"/>
    <w:hidden/>
    <w:uiPriority w:val="99"/>
    <w:semiHidden/>
    <w:rsid w:val="00F21DC3"/>
    <w:rPr>
      <w:rFonts w:ascii="Interstate-Regular" w:hAnsi="Interstate-Regular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E85D5802BD044827EA2253EF6CDE1" ma:contentTypeVersion="0" ma:contentTypeDescription="Create a new document." ma:contentTypeScope="" ma:versionID="bbc36b3a96bc9f5e9f61c83c420fb194">
  <xsd:schema xmlns:xsd="http://www.w3.org/2001/XMLSchema" xmlns:p="http://schemas.microsoft.com/office/2006/metadata/properties" targetNamespace="http://schemas.microsoft.com/office/2006/metadata/properties" ma:root="true" ma:fieldsID="d2b38e92e01493b6a9ea22f40540c5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82D0-ADC8-4852-A409-C9A18DD7C611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038E98-9D00-412A-9738-1EB6A435E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7A558-D9DD-40CB-91DB-AB7C82EA1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69C3AB8-C374-4335-A539-C77BBCA2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EPA helps you</vt:lpstr>
    </vt:vector>
  </TitlesOfParts>
  <Company>EPA Victoria</Company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EPA helps you</dc:title>
  <dc:creator>Kate Henderson</dc:creator>
  <cp:lastModifiedBy>Tess Tobin</cp:lastModifiedBy>
  <cp:revision>2</cp:revision>
  <cp:lastPrinted>2015-08-17T06:41:00Z</cp:lastPrinted>
  <dcterms:created xsi:type="dcterms:W3CDTF">2018-06-06T07:09:00Z</dcterms:created>
  <dcterms:modified xsi:type="dcterms:W3CDTF">2018-06-06T07:09:00Z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0x010100470E85D5802BD044827EA2253EF6CDE1</vt:lpwstr>
  </property>
</Properties>
</file>